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300" w:leader="none"/>
        </w:tabs>
        <w:jc w:val="center"/>
        <w:rPr>
          <w:rFonts w:ascii="Times New Roman" w:hAnsi="Times New Roman" w:cs="Times New Roman"/>
          <w:caps/>
        </w:rPr>
      </w:pPr>
      <w:r>
        <w:rPr>
          <w:rFonts w:cs="Times New Roman" w:ascii="Times New Roman" w:hAnsi="Times New Roman"/>
          <w:caps/>
        </w:rPr>
      </w:r>
    </w:p>
    <w:p>
      <w:pPr>
        <w:pStyle w:val="Normal"/>
        <w:spacing w:lineRule="auto" w:line="240" w:before="0" w:after="0"/>
        <w:rPr>
          <w:rFonts w:ascii="Courier New CYR" w:hAnsi="Courier New CYR" w:cs="Courier New CYR"/>
        </w:rPr>
      </w:pPr>
      <w:r>
        <w:rPr>
          <w:rFonts w:cs="Courier New CYR" w:ascii="Courier New CYR" w:hAnsi="Courier New CYR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332220" cy="870839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8708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2.4. Учебный кабинет должен быть укомплектован учебным оборудованием, учебно-методическим комплексом средств обучения, необходимых для реализации основной образовательной программы начального общего, основного общего, среднего общего образования; 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обеспечен дидактическими, дифференцированными раздаточными материалами в соответствии с образовательной программой образовательного учреждения, комплектом заданий, тестов, контрольных работ для диагностики выполнения требований образовательного стандарта, электронные образовательные ресурсы. В учебном кабинете должны быть в наличии постоянные и сменные учебно-информационные стенды.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2.5. Обучающиеся начальной образовательной школы обучаются в закрепленных за каждым классом учебных кабинетах, выделенных в отдельный блок.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Не допускается использование цокольных и подвальных помещений под учебные кабинеты.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кабинетах начальных классов, учебных кабинетах повышенной опасности обязательно устанавливаются умывальники.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Кабинеты повышенной опасности: химии, физики, информатики, биологии, учебные мастерские, кабинет обслуживающего труда, спортивные залы должны быть оснащены аптечками для оказания первой медицинской помощи.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2.6. Оборудование учебных кабинетов, предназначенных для занятий художественным творчеством, музыкой, должно соответствовать санитарно-эпидемиологическим требованиям к учреждениям дополнительного образования детей.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2.7. Площадь учебных кабинетов должна составлять не менее 2,5 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на 1 обучающегося при фронтальных формах занятий, не менее 3,5 м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sz w:val="24"/>
          <w:szCs w:val="24"/>
        </w:rPr>
        <w:t xml:space="preserve"> при организации групповых форм работы и индивидуальных занятий без учета площади необходимой для расстановки дополнительной мебели для хранения учебных пособий и оборудования.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3. Организация работы учебного кабинета.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3.1. Занятия обучающихся в учебном кабинете проводятся по расписанию, утвержденному директором образовательного учреждения.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3.2. Основное содержание работы учебных кабинетов: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проведение учебных занятий в соответствии с образовательной программой образовательного учреждения, занятий дополнительного образования по профилю учебного кабинета;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создание оптимальных условий для качественного проведения образовательного процесса на базе учебного кабинета;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подготовка информационно-методических и дидактических средств обучения;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составление педагогическим работником, ответственным за организацию работы учебного кабинета, заявок на планово-предупредительный ремонт, обеспечение контроля выполнения ремонта;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соблюдение мер охраны здоровья обучающихся и педагогических работников, охраны труда, противопожарной защиты, санитарии и гигиены;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участие в проведении смотров-конкурсов учебных кабинетов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обеспечение сохранности имущества кабинета.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4. Руководство учебным кабинетом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4.1. Руководство учебным кабинетом осуществляет заведующий кабинетом, назначенный из числа педагогического состава приказом директора образовательного учреждения.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4.2. Оплата заведующему за руководство учебным кабинетом осуществляется в установленном порядке.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4.3. Заведующий кабинетом в своей деятельности руководствуется: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. Федеральным законом от 29.12.2012 N 273-ФЗ «Об образовании в Российской Федерации»;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. Правилами внутреннего трудового распорядка;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. СанПиН 2.4.2.2821-10 «Санитарно-эпидемиологические требования к условиям и организации обучения в общеобразовательных учреждениях»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. Уставом МБОУ "Абрикосовская школа"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. Настоящим Положением;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. Должностной инструкцией заведующего учебным кабинетом.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4.4. Заведующий учебным кабинетом: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планирует работу учебного кабинета, в т. ч. организацию методической работы;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максимально использует возможности учебного кабинета для осуществления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образовательного процесса;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выполняет работу по обеспечению сохранности и обновлению технических средств обучения, пособий, демонстративных приборов, измерительной аппаратуры, лабораторного оборудования, других средств обучения, т. е. по ремонту и восполнению учебно-материального фонда кабинета;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осуществляет контроль за санитарно-гигиеническим состоянием кабинета;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принимает на ответственное хранение материальные ценности учебного кабинета, ведет их учет в установленном порядке;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 при нахождении обучающихся в учебном кабинете несет ответственность за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соблюдение правил техники безопасности, санитарии, за охрану жизни и здоровья обучающихся;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 ведет опись оборудования учебного кабинета.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5. Оценка деятельности учебного кабинета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Администрация совместно с представителем первичной профсоюзной организации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образовательного учреждения проводит смотр кабинетов 2 раза в учебный год. По результатам смотра издается приказ директора образовательного учреждения об оплате за заведование кабинетом.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Смотр учебного кабинета осуществляется согласно следующим критериям: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Общее состояние кабинета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1) соблюдение санитарно-гигиенических норм: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чистота кабинета;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исправность мебели;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освещенность;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озеленение;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2) соблюдение техники безопасности,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наличие инструкций по охране труда и технике безопасности;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наличие первичных средств пожаротушения, СИЗ и аптечки для оказания доврачебной </w:t>
      </w:r>
    </w:p>
    <w:p>
      <w:pPr>
        <w:pStyle w:val="Normal"/>
        <w:spacing w:lineRule="auto" w:line="240" w:before="0" w:after="0"/>
        <w:jc w:val="both"/>
        <w:rPr>
          <w:rFonts w:ascii="Courier New CYR" w:hAnsi="Courier New CYR" w:cs="Courier New CYR"/>
        </w:rPr>
      </w:pPr>
      <w:r>
        <w:rPr>
          <w:rFonts w:cs="Times New Roman" w:ascii="Times New Roman" w:hAnsi="Times New Roman"/>
          <w:sz w:val="24"/>
          <w:szCs w:val="24"/>
        </w:rPr>
        <w:t>помощи (в кабинетах повышенной опасности</w:t>
      </w:r>
      <w:r>
        <w:rPr>
          <w:rFonts w:cs="Courier New CYR" w:ascii="Courier New CYR" w:hAnsi="Courier New CYR"/>
        </w:rPr>
        <w:t xml:space="preserve">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Лаборатория учителя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-демонстрационный отдел (таблицы, карты, наглядные пособия, раздаточный материал и др.) и его систематизация;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-классная доска (приспособления для демонстрации таблиц, карт, место для мела и тряпки);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-ТСО.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Оформление кабинета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постоянные и временные экспозиции по профилю кабинета;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-уют;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-расписание работы кабинета; </w:t>
      </w:r>
    </w:p>
    <w:p>
      <w:pPr>
        <w:pStyle w:val="Normal"/>
        <w:spacing w:lineRule="auto" w:line="240" w:before="0" w:after="0"/>
        <w:jc w:val="both"/>
        <w:rPr>
          <w:rFonts w:ascii="Courier New CYR" w:hAnsi="Courier New CYR" w:cs="Courier New CYR"/>
        </w:rPr>
      </w:pPr>
      <w:r>
        <w:rPr>
          <w:rFonts w:cs="Times New Roman" w:ascii="Times New Roman" w:hAnsi="Times New Roman"/>
          <w:sz w:val="24"/>
          <w:szCs w:val="24"/>
        </w:rPr>
        <w:t>-наличие паспорта кабинета.</w:t>
      </w:r>
      <w:r>
        <w:rPr>
          <w:rFonts w:cs="Courier New CYR" w:ascii="Courier New CYR" w:hAnsi="Courier New CYR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Методический отдел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План развития и работы кабинета на текущий учебный год;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Инвентарная книга кабинета;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Дидактический, раздаточный материал;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Наличие карточек и т.п.;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Творческие работы обучающихся;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Наличие методической литературы по предмету;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наличие электронных образовательных ресурсов.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6. Оснащение учебного кабинета.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6.1. Каждый обучающийся обеспечивается рабочим местом в соответствии с его ростом.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6.2. В зависимости от назначения учебных кабинетов могут быть использованы различные виды ученической мебели: школьная парта, столы ученические (одноместные и двухместные), столы аудиторные, чертежные или лабораторные в комплекте со стульями, конторки и другие. Табуретки или скамейки вместо стульев не используют. 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6.3. Для подбора учебной мебели соответственно росту обучающихся производится ее цветовая маркировка, которую наносят на видимую боковую наружную поверхность стола и стула в виде круга или полос.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6.4. Парты (столы) расставляются в учебных кабинетах по номерам: меньшие - ближе к доске, большие - дальше. Для детей с нарушением слуха парты должны размещаться в первом ряду. Детей с нарушением зрения рекомендуется рассаживать на ближние к классной доске парты. Детей, часто болеющих ОРЗ, ангинами, простудными заболеваниями, следует рассаживать дальше от наружной стены. </w:t>
      </w:r>
    </w:p>
    <w:p>
      <w:pPr>
        <w:pStyle w:val="Normal"/>
        <w:spacing w:lineRule="auto" w:line="240" w:before="0" w:after="0"/>
        <w:jc w:val="both"/>
        <w:rPr>
          <w:rFonts w:ascii="Courier New CYR" w:hAnsi="Courier New CYR" w:cs="Courier New CYR"/>
        </w:rPr>
      </w:pPr>
      <w:r>
        <w:rPr>
          <w:rFonts w:cs="Times New Roman" w:ascii="Times New Roman" w:hAnsi="Times New Roman"/>
          <w:sz w:val="24"/>
          <w:szCs w:val="24"/>
        </w:rPr>
        <w:t>Не менее двух раз за учебный год обучающихся, сидящих на крайних рядах, 1 и 3 ряда (при трехрядной расстановке парт), меняют местами, не нарушая соответствия мебели их росту.</w:t>
      </w:r>
      <w:r>
        <w:rPr>
          <w:rFonts w:cs="Courier New CYR" w:ascii="Courier New CYR" w:hAnsi="Courier New CYR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6.5. Классные доски (с использованием мела) должны быть изготовлены из материалов, имеющих высокую адгезию с материалами, используемыми для письма, хорошо очищаться влажной губкой, быть износостойкими, иметь темно-зеленый цвет и антибликовое покрытие. </w:t>
      </w:r>
    </w:p>
    <w:p>
      <w:pPr>
        <w:pStyle w:val="Normal"/>
        <w:spacing w:lineRule="auto" w:line="240" w:before="0" w:after="0"/>
        <w:jc w:val="both"/>
        <w:rPr>
          <w:rFonts w:ascii="Courier New CYR" w:hAnsi="Courier New CYR" w:cs="Courier New CYR"/>
        </w:rPr>
      </w:pPr>
      <w:r>
        <w:rPr>
          <w:rFonts w:cs="Times New Roman" w:ascii="Times New Roman" w:hAnsi="Times New Roman"/>
          <w:sz w:val="24"/>
          <w:szCs w:val="24"/>
        </w:rPr>
        <w:t>Классные доски должны иметь лотки для задержания меловой пыли, хранения мела, тряпки, держателя для чертежных принадлежностей</w:t>
      </w:r>
      <w:r>
        <w:rPr>
          <w:rFonts w:cs="Courier New CYR" w:ascii="Courier New CYR" w:hAnsi="Courier New CYR"/>
        </w:rPr>
        <w:t xml:space="preserve">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7. Требования к учебным кабинетам повышенной опасности.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7.1. Кабинет химии.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7.1.1. В кабинете химии из внеурочных мероприятий разрешается проводить </w:t>
      </w:r>
      <w:r>
        <w:rPr>
          <w:rFonts w:cs="Times New Roman" w:ascii="Times New Roman" w:hAnsi="Times New Roman"/>
          <w:highlight w:val="yellow"/>
        </w:rPr>
        <w:t>только занятия химического кружка и факультатива по химии.</w:t>
      </w:r>
      <w:r>
        <w:rPr>
          <w:rFonts w:cs="Times New Roman" w:ascii="Times New Roman" w:hAnsi="Times New Roman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Запрещается использовать кабинеты химии в качестве классных комнат для занятий по другим предметам и групп продленного дня.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Пребывание обучающихся в лаборантской запрещается, в помещении кабинета (лаборатории) разрешается только в присутствии учителя химии.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7.1.2. Лаборантская должна располагаться смежно с кабинетом химии со стороны классной доски.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Расстояние между передним рядом лабораторных столов и демонстрационным столом должно быть не менее 0,8 м.  Кабинет химии должен быть оборудован специальным демонстрационным столом.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Лаборантская оборудуется вытяжным шкафам.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7.1.3. Удаленность последнего места обучающегося от классной доски не должна превышать 10 м.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7.1.4. В кабинете химии и лаборантской должны быть установлены раковины с подводкой холодной и горячей воды.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7.1.5.Кабинет химии и лаборантская обеспечиваются освещением, вентиляцией, водопроводом, канализацией, системой электроснабжения, первичными средствами пожаротушения и средствами индивидуальной защиты.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7.1.6. Лабораторные столы для учащихся в кабинете химии должны надежно прикрепляться к полу. Размеры столов: длина 1,2 м, ширина 0,45 - 0,5 м. Покрытие должно быть устойчиво к слабым растворам кислот и щелочей.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7.1.7. Демонстрационный стол учителя должен удовлетворять ГОСТ 18607-73 "Столы демонстрационные" и иметь химически стойкое покрытие.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7.1.8. Вытяжной шкаф изнутри должен быть облицован легко моющимся химически стойким покрытием.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Стулья кабинета химии должны быть со спинками и соответствовать ростовым  группам столов.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7.1.9. Для обеспечения надлежащей естественной освещенности нельзя расставлять на подоконники цветы, стекла окон должны очищаться от пыли и грязи не реже 2 раз в год. К этой работе в кабинетах химии привлекать обучающихся запрещается.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7.1.10. Питание электроприборов кабинета (лаборатории) химии должно осуществляться от щита с разделительными трансформаторами, подсоединенного к электрическому вводу через защитно-отключающее устройство (УЗОШ). Все используемые демонстрационные и лабораторные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электрические приборы должны отвечать требованиям Правил по технике электробезопасности при проведении занятий в учебных кабинетах (классах) общеобразовательных школ и практики школьников на промышленных объектах.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7.1.11. Проверка состояния изоляции электрических сетей, электроприборов и электрооборудования, согласно Правилам устройства электроустановок (ПУЭ), организуется ежегодно директором или лицом, ответственным за электрохозяйство данной школы, с составлением акта.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7.1.12. Помещение кабинета химии оборудуется вентиляцией и отоплением в соответствии с требованиями СНиП "Отопление, вентиляция и кондиционирование воздуха".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Окна кабинета (лаборатории) и лаборантской должны быть оборудованы открывающимися с пола фрамугами (форточками) для проветривания. Площадь открывающихся проемов - не менее 1/50 площади пола. Проветривание должно производиться только в отсутствие школьников.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7.1.13. Пожарная безопасность в кабинете химии организуется в соответствии с Правилами пожарной безопасности для общеобразовательных школ, профессионально-технических училищ, школ-интернатов, детских домов, дошкольных, внешкольных и других учебно-воспитательных учреждений.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Необходимый минимум первичных средств пожаротушения кабинетов химии включает: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порошковые огнетушители, размещаемые непосредственно в кабинете и лаборантской. Место установки обозначается знаком 4.1 по ГОСТ 12.4.026-76 "ССБТ. Цвета сигнальные и знаки безопасности";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закрывающийся крышкой ящик с сухим просеянным песком вместимостью 0,05 куб. м, укомплектованный совком вместимостью не менее 2 кг песка. Вместо ящика разрешается размещать песок в металлических сосудах вместимостью 4 - 6 кг;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накидки из огнезащищенной ткани размером 1,2 x 1,8 м и 0,5 x 0,5 м.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7.2. Кабинет физики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7.2.1. Кабинет физики оборудуется лабораторными столами и стульями, демонстрационным столом, шкафами для хранения учебного оборудования, используемого при лабораторных и практических работах. В лаборантской устанавливаются шкафы (стеллажи) для хранения демонстрационного оборудования, универсальный стол-верстак (препараторский стол), на котором учитель (лаборант) в процессе подготовки к занятиям выполняет работы по ремонту оборудования, готовит опыты.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Кабинет физики должен быть оборудован специальными демонстрационными столами.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7.2.2. Для обеспечения нормального воздушно-теплового режима запрещается оклеивать и забивать фрамуги (форточки).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7.2.3. Кабинет физики оснащается медицинской аптечкой с набором перевязочных средств и медикаментов, комплектом средств индивидуальной защиты и Инструкцией по технике безопасности для обучающихся.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7.2.4. Пребывание обучающихся в помещении кабинета физики и в лаборантской допускается только в присутствии учителя физики.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7.2.5. Запрещается использовать кабинеты физики в качестве классных комнат для проведения занятий по другим предметам, сборов.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7.2.6. В соответствии с Правилами технической эксплуатации электроустановок (ПТЭ) потребителей кабинет физики относится к группе помещений с повышенной опасностью.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7.2.7. Запрещается оклеивать учебное помещение обоями или бумагой.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7.2.8. Для обеспечения пожарной безопасности кабинет (лаборатория) физики комплектуется противопожарным инвентарем: ящик с песком, лопатка, плотная мешковина (пропитанная огнестойким составом), огнетушитель.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7.3. Кабинет информатики.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7.3.1. Площадь на одно рабочее место пользователей ПК - 4,5 м².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7.3.2. Кабинеты информатики должны быть оборудованы защитным заземлением (занулением) в соответствии с техническими требованиями по эксплуатации.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7.3.3. В кабинетах информатики проводится ежедневная влажная уборка и систематическое проветривание после каждого часа работы на ПК, должны обеспечиваться оптимальные условия микроклимата.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7.3.4. Рабочие столы следует размещать таким образом, чтобы мониторы ПК были ориентированы боковой стороной к световым проемам, чтобы естественный свет падал преимущественно слева.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7.3.5. Помещения для занятий оборудуются одноместными столами, предназначенными для работы с ПК.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7.3.6. Рабочее место с ПК оборудуют стулом, основные размеры которого должны соответствовать росту обучающихся в обуви.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7.4. Спортивный зал.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7.4.1. Помещения спортивных залов, размещение в них оборудования должны удовлетворять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требованиям строительных норм и правил), а также Правил по технике электробезопасности и пожаробезопасности для общеобразовательных школ.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7.4.2. Полы спортивных залов должны быть упругими, без щелей и застругов, иметь ровную,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горизонтальную и нескользкую поверхность, окрашенную эмульсионной или силикатной краской. Полы не должны деформироваться от мытья и к началу занятий должны быть сухими и чистыми.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7.4.3. Стены спортивных залов должны быть ровными, гладкими, окрашенными в светлые тона на всю высоту панелей красками, позволяющими легко производить влажную уборку помещения. Окраска должна быть устойчивой к ударам мяча, не осыпаться и не пачкать при касании стен.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7.4.4. Стены спортивного зала на высоту 1,8 м не должны иметь выступов, а те из них, которые обусловлены конструкцией зала, должны быть закрыты панелями на ту же высоту. Приборы отопления должны быть закрыты сетками или щитами и не должны выступать из плоскости стены.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7.4.5. Оконные проемы спортивного зала должны располагаться по продольным стенам,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остекление окон должно иметь защитное ограждение от ударов мяча, окна должны иметь фрамуги, открывающиеся с пола, и солнцезащитные приспособления.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7.4.6. Вентиляция крытых спортивных сооружений должна осуществляться естественным сквозным способом проветривания зала через окна и фрамуги, а также с помощью специальных вентиляционных приточно-вытяжных устройств.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7.4.7. В помещении основных спортивных сооружений на видном месте должен быть вывешен план эвакуации занимающихся на случай пожара или стихийного бедствия.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7.4.8. В спортивном зале должно быть не менее двух дверей. Двери эвакуационных выходов в спортивных залах допускается запирать только изнутри, с помощью легко открывающихся запоров, задвижек или крючков. Категорически запрещается забивать наглухо или загромождать двери запасных выходов из гимнастического зала.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7.4.9. Спортивный зал должен быть оборудован набором ручного противопожарного инвентаря.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Использование пожарного инвентаря и оборудования для хозяйственных и прочих нужд, не связанных с пожаротушением, категорически запрещается.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7.5. Учебные мастерские.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7.5.1. Учебные мастерские должны иметь площадь из расчета 6,0 м² на 1 рабочее место.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Размещение в мастерских оборудования осуществляется с учетом создания благоприятных условий для зрительной работы и сохранения правильной рабочей позы.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7.5.2. Столярные мастерские оборудуются верстаками. Столярные и слесарные верстаки должны соответствовать росту обучающихся и оснащаться подставками для ног. Расстояние между слесарными верстаками должно быть не менее 80 см, а между рядами (проходы вдоль мастерской) - не менее 100 см.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От станков верстаки должно отделять расстояние не менее 90 см.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Крайние тиски на многоместных слесарных верстаках, упирающихся торцами в стену</w:t>
      </w:r>
      <w:r>
        <w:rPr>
          <w:rFonts w:cs="Courier New CYR" w:ascii="Courier New CYR" w:hAnsi="Courier New CYR"/>
        </w:rPr>
        <w:t xml:space="preserve">, </w:t>
      </w:r>
      <w:r>
        <w:rPr>
          <w:rFonts w:cs="Times New Roman" w:ascii="Times New Roman" w:hAnsi="Times New Roman"/>
          <w:sz w:val="24"/>
          <w:szCs w:val="24"/>
        </w:rPr>
        <w:t xml:space="preserve">должны отстоять от стены не менее чем на 70 см.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Расстояние между столярными верстаками, расположенными в ряд, должно быть не менее 65 см, а между рядами - не менее 70 см.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В столярной мастерской необходимо при размещении верстаков учитывать увеличение их размеров за счет выдвижения зажимных винтов.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7.5.3 Механическое оборудование следует располагать ближе к рабочему месту учителя. Токарные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и фрезерные станки устанавливаются у окон мастерской на расстоянии 40 - 50 см от стены.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Заточной станок устанавливается возможно дальше от других станков.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7.5.4. Сверлильные, точильные и другие станки должны устанавливаться на специальном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фундаменте и оборудоваться предохранительными сетками, стеклами и местным освещением.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7.5.5 Размеры инструментов, используемые для столярных и слесарных работ, должны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соответствовать возрасту и росту обучающихся.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7.5.6 Учебные мастерские оборудуются умывальными раковинами.</w:t>
      </w:r>
    </w:p>
    <w:p>
      <w:pPr>
        <w:pStyle w:val="Normal"/>
        <w:spacing w:lineRule="auto" w:line="240" w:before="0" w:after="0"/>
        <w:rPr>
          <w:rFonts w:ascii="Courier New CYR" w:hAnsi="Courier New CYR" w:cs="Courier New CYR"/>
        </w:rPr>
      </w:pPr>
      <w:r>
        <w:rPr>
          <w:rFonts w:cs="Times New Roman" w:ascii="Times New Roman" w:hAnsi="Times New Roman"/>
          <w:sz w:val="24"/>
          <w:szCs w:val="24"/>
        </w:rPr>
        <w:t>7.6. Кабинет обслуживающего труда</w:t>
      </w:r>
      <w:r>
        <w:rPr>
          <w:rFonts w:cs="Courier New CYR" w:ascii="Courier New CYR" w:hAnsi="Courier New CYR"/>
        </w:rPr>
        <w:t xml:space="preserve">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7.6.1. В кабинете обслуживающего труда для обучения навыкам приготовления пищи предусматривается отдельное место для размещения электроплиты, не менее 2-х разделочных столов, холодильника, шкафа для хранения посуды, мойки для посуды с подводкой холодной и горячей воды со смесителем и умывальника. Около моечных раковин должны быть предусмотрены разрешенные моечные средства для мытья столовой посуды.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7.6.2. Часть кабинета обслуживающего труда, используемая для кройки и шитья, оборудуется столами для черчения выкроек и раскроя, швейными машинами.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7.6.3. Швейные машины устанавливают вдоль окон для обеспечения левостороннего естественного освещения на рабочую поверхность швейной машинки или напротив окна для прямого (спереди)естественного освещения рабочей поверхности.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7.7. Кабинет биологии.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7.7.1. Площадь помещения кабинета (лаборатории) должна составлять 66 кв. метров, а лаборантской - не менее 16 кв. метров. Лаборантскую следует располагать смежно с кабинетом (лабораторией) биологии и соединить с кабинетом (лабораторией) дверью. Из лаборантской необходимо предусмотреть второй выход в коридор или рекреацию школы.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7.7.2. Расстояние между передним рядом лабораторных столов и демонстрационным столом должно составлять не менее 800 мм, удаленность последнего места учащихся от классной доски – не более 10 м.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7.7.3. Содержание некоторых комнатных растений на окнах кабинета (лаборатории) биологии и лаборантской допустимо в строго ограниченных пределах, определяемых нормами освещенности школьных помещений. Остальные растения размещаются на специальных подставках. В кабинете (лаборатории) биологии не должно быть растений, содержащих ядовитые вещества (олеандр, молочай).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7.7.4. Пребывание обучающихся в помещении кабинета</w:t>
      </w:r>
      <w:r>
        <w:rPr>
          <w:rFonts w:cs="Courier New CYR" w:ascii="Courier New CYR" w:hAnsi="Courier New CYR"/>
        </w:rPr>
        <w:t xml:space="preserve"> </w:t>
      </w:r>
      <w:r>
        <w:rPr>
          <w:rFonts w:cs="Times New Roman" w:ascii="Times New Roman" w:hAnsi="Times New Roman"/>
        </w:rPr>
        <w:t xml:space="preserve">(лаборатории) биологии и в лаборантской допускается только в присутствии учителя биологии.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7.7.5. Кабинет биологии должен быть оснащен следующим противопожарным инвентарем: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Огнетушители, ведро с песком и совком.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7.7.6. В кабинете биологии должна быть аптечка для оказания первой помощи при травмах.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8. Права и обязанности администрации: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8.1. Администрация образовательного учреждения обязана: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определять порядок использования оборудования учебных кабинетов,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следить за выполнением требований к санитарно-гигиеническим характеристикам и нормам техники безопасности,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обеспечивать сохранность оборудования кабинета во внеурочное время и санитарно-гигиеническое обслуживание кабинета по окончании учебных занятий.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8.2. Администрация образовательного учреждения имеет право: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получать информацию о работе учебного кабинета от заведующего кабинетом;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ходатайствовать перед директором образовательного учреждения о поощрении заведующего учебным кабинетом по итогам смотра учебных кабинетов.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9.Права и обязанности заведующего учебным кабинетом: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9.1. Заведующий учебным кабинетом обязан: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принимать своевременные меры по эстетическому оформлению кабинета,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принимать меры, направленные на обеспечение кабинета необходимым оборудованием и приборами согласно учебным программам,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содержать кабинет в соответствии с санитарно-гигиеническими требованиями,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способствовать развитию материально-технической базы кабинета в соответствии с его спецификой,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следить за чистотой кабинета,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следить за озеленением кабинета,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обеспечивать кабинет различной учебно-методической документацией, каталогами, справочниками, инструкциями,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составлять перспективный план развития кабинета на 3 года и план развития и работы кабинета на текущий учебный год, вести контроль за выполнением данных планов,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обеспечивать надлежащий уход за имуществом кабинета,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-обеспечивать функционирование систем проветривания и освещения, в случае неисправностей письменно подавать заявки, 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обеспечивать своевременное списание в установленном порядке пришедшего в негодность оборудования, приборов и другого имущества,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организовывать внеклассную работу по предмету (консультации, дополнительные занятия, заседания клубов и др.), отражать ее в расписании работы кабинетов,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обеспечивать соблюдение правил охраны труда и техники безопасности, правил поведения в кабинете, проводить соответствующие инструктажи с обучающимися с отметкой в классных журналах или журналах регистрации инструктажей по ТБ,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проводить работу по созданию банка творческих работ учителя и обучающихся.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9.2. Заведующий учебным кабинетом имеет право: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Ставить перед администрацией вопросы по улучшению работы учебного кабинета;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При несогласии с решением администрации по вопросам работы учебного кабинета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обоснованно опротестовать их в установленном законодательством порядке;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По итогам смотра учебных кабинетов получить поощрения в виде денежной премии на 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основании приказа директора образовательного учреждения. </w:t>
      </w:r>
    </w:p>
    <w:sectPr>
      <w:type w:val="nextPage"/>
      <w:pgSz w:w="12240" w:h="15840"/>
      <w:pgMar w:left="1418" w:right="850" w:header="0" w:top="851" w:footer="0" w:bottom="56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Courier New CYR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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Подзаголовок Знак"/>
    <w:basedOn w:val="DefaultParagraphFont"/>
    <w:link w:val="a4"/>
    <w:uiPriority w:val="11"/>
    <w:qFormat/>
    <w:rsid w:val="008b0f62"/>
    <w:rPr>
      <w:rFonts w:eastAsia="" w:eastAsiaTheme="minorEastAsia"/>
      <w:color w:val="5A5A5A" w:themeColor="text1" w:themeTint="a5"/>
      <w:spacing w:val="15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183f11"/>
    <w:pPr>
      <w:spacing w:before="0" w:after="160"/>
      <w:ind w:left="720" w:hanging="0"/>
      <w:contextualSpacing/>
    </w:pPr>
    <w:rPr/>
  </w:style>
  <w:style w:type="paragraph" w:styleId="Subtitle">
    <w:name w:val="Subtitle"/>
    <w:basedOn w:val="Normal"/>
    <w:link w:val="a5"/>
    <w:uiPriority w:val="11"/>
    <w:qFormat/>
    <w:rsid w:val="008b0f62"/>
    <w:pPr/>
    <w:rPr>
      <w:rFonts w:eastAsia="" w:eastAsiaTheme="minorEastAsia"/>
      <w:color w:val="5A5A5A" w:themeColor="text1" w:themeTint="a5"/>
      <w:spacing w:val="15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Application>LibreOffice/5.4.5.1$Windows_X86_64 LibreOffice_project/79c9829dd5d8054ec39a82dc51cd9eff340dbee8</Application>
  <Pages>8</Pages>
  <Words>2711</Words>
  <Characters>19412</Characters>
  <CharactersWithSpaces>22120</CharactersWithSpaces>
  <Paragraphs>192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2018-01-03T10:17:00Z</dcterms:created>
  <dc:creator>школы Директор</dc:creator>
  <dc:description/>
  <dc:language>ru-RU</dc:language>
  <cp:lastModifiedBy/>
  <dcterms:modified xsi:type="dcterms:W3CDTF">2018-03-20T19:58:19Z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