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68" w:before="0" w:after="0"/>
        <w:ind w:left="0" w:right="0" w:hanging="0"/>
        <w:rPr>
          <w:rFonts w:ascii="Times New Roman" w:hAnsi="Times New Roman" w:cs="Times New Roman"/>
          <w:sz w:val="24"/>
          <w:szCs w:val="24"/>
        </w:rPr>
      </w:pPr>
      <w:r>
        <w:rPr/>
        <w:drawing>
          <wp:anchor behindDoc="0" distT="0" distB="0" distL="0" distR="0" simplePos="0" locked="0" layoutInCell="1" allowOverlap="1" relativeHeight="2">
            <wp:simplePos x="0" y="0"/>
            <wp:positionH relativeFrom="column">
              <wp:align>center</wp:align>
            </wp:positionH>
            <wp:positionV relativeFrom="paragraph">
              <wp:posOffset>635</wp:posOffset>
            </wp:positionV>
            <wp:extent cx="5940425" cy="8169910"/>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0425" cy="8169910"/>
                    </a:xfrm>
                    <a:prstGeom prst="rect">
                      <a:avLst/>
                    </a:prstGeom>
                  </pic:spPr>
                </pic:pic>
              </a:graphicData>
            </a:graphic>
          </wp:anchor>
        </w:drawing>
      </w:r>
      <w:r>
        <w:br w:type="page"/>
      </w:r>
    </w:p>
    <w:p>
      <w:pPr>
        <w:pStyle w:val="Normal"/>
        <w:spacing w:lineRule="auto" w:line="268" w:before="0" w:after="0"/>
        <w:ind w:left="0" w:right="0" w:hanging="0"/>
        <w:rPr>
          <w:rFonts w:ascii="Times New Roman" w:hAnsi="Times New Roman" w:cs="Times New Roman"/>
          <w:sz w:val="24"/>
          <w:szCs w:val="24"/>
        </w:rPr>
      </w:pPr>
      <w:r>
        <w:rPr/>
      </w:r>
    </w:p>
    <w:p>
      <w:pPr>
        <w:pStyle w:val="ListParagraph"/>
        <w:numPr>
          <w:ilvl w:val="0"/>
          <w:numId w:val="2"/>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Положения об организации обучения на дому или в медицинской организации обучающихся, нуждающихся в длительном лечении, а также детей-инвалидов по программам начального общего, основного общего и среднего общего образования в Республике Крым, утвержденного приказом Министерства образования, науки и молодежи Республики Крым,  Министерства здравоохранения Республики Крым от 16 марта 2016 №281/365;</w:t>
      </w:r>
    </w:p>
    <w:p>
      <w:pPr>
        <w:pStyle w:val="ListParagraph"/>
        <w:numPr>
          <w:ilvl w:val="0"/>
          <w:numId w:val="2"/>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Методических рекомендаций по формированию учебных планов вечерних (сменных) общеобразовательных организаций и вечерних классов при дневных общеобразовательных организациях (письмо Министерства образования, науки и молодежи Республики Крым от 09.07.2014 №01-14/495);</w:t>
      </w:r>
    </w:p>
    <w:p>
      <w:pPr>
        <w:pStyle w:val="ListParagraph"/>
        <w:numPr>
          <w:ilvl w:val="0"/>
          <w:numId w:val="2"/>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 xml:space="preserve">Методических рекомендаций по ведению классных журналов учащихся  </w:t>
      </w:r>
      <w:r>
        <w:rPr>
          <w:rFonts w:cs="Times New Roman" w:ascii="Times New Roman" w:hAnsi="Times New Roman"/>
          <w:sz w:val="24"/>
          <w:szCs w:val="24"/>
          <w:lang w:val="en-US"/>
        </w:rPr>
        <w:t>I</w:t>
      </w:r>
      <w:r>
        <w:rPr>
          <w:rFonts w:cs="Times New Roman" w:ascii="Times New Roman" w:hAnsi="Times New Roman"/>
          <w:sz w:val="24"/>
          <w:szCs w:val="24"/>
        </w:rPr>
        <w:t xml:space="preserve"> - </w:t>
      </w:r>
      <w:r>
        <w:rPr>
          <w:rFonts w:cs="Times New Roman" w:ascii="Times New Roman" w:hAnsi="Times New Roman"/>
          <w:sz w:val="24"/>
          <w:szCs w:val="24"/>
          <w:lang w:val="en-US"/>
        </w:rPr>
        <w:t>XI</w:t>
      </w:r>
      <w:r>
        <w:rPr>
          <w:rFonts w:cs="Times New Roman" w:ascii="Times New Roman" w:hAnsi="Times New Roman"/>
          <w:sz w:val="24"/>
          <w:szCs w:val="24"/>
        </w:rPr>
        <w:t xml:space="preserve">  (</w:t>
      </w:r>
      <w:r>
        <w:rPr>
          <w:rFonts w:cs="Times New Roman" w:ascii="Times New Roman" w:hAnsi="Times New Roman"/>
          <w:sz w:val="24"/>
          <w:szCs w:val="24"/>
          <w:lang w:val="en-US"/>
        </w:rPr>
        <w:t>XII</w:t>
      </w:r>
      <w:r>
        <w:rPr>
          <w:rFonts w:cs="Times New Roman" w:ascii="Times New Roman" w:hAnsi="Times New Roman"/>
          <w:sz w:val="24"/>
          <w:szCs w:val="24"/>
        </w:rPr>
        <w:t>) классов общеобразовательных организаций (письмо Министерства образования, науки и молодежи Республики Крым от 04.12.2014 №01-2013).</w:t>
      </w:r>
    </w:p>
    <w:p>
      <w:pPr>
        <w:pStyle w:val="ListParagraph"/>
        <w:numPr>
          <w:ilvl w:val="0"/>
          <w:numId w:val="2"/>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r>
    </w:p>
    <w:p>
      <w:pPr>
        <w:pStyle w:val="Normal"/>
        <w:spacing w:before="0" w:after="0"/>
        <w:ind w:left="0" w:right="0" w:firstLine="709"/>
        <w:rPr>
          <w:sz w:val="24"/>
          <w:szCs w:val="24"/>
        </w:rPr>
      </w:pPr>
      <w:r>
        <w:rPr>
          <w:b/>
          <w:sz w:val="24"/>
          <w:szCs w:val="24"/>
          <w:u w:val="single"/>
        </w:rPr>
        <w:t>Очно-заочная</w:t>
      </w:r>
      <w:r>
        <w:rPr>
          <w:sz w:val="24"/>
          <w:szCs w:val="24"/>
        </w:rPr>
        <w:t xml:space="preserve"> форма обучения – предполагает сочетание очной формы обучения и самостоятельное изучение обучающимися предметов основной образовательной программы начального общего, среднего общего, среднего общего образования с последующей промежуточной и государственной итоговой аттестацией.</w:t>
      </w:r>
    </w:p>
    <w:p>
      <w:pPr>
        <w:pStyle w:val="Normal"/>
        <w:spacing w:before="0" w:after="0"/>
        <w:ind w:left="0" w:right="0" w:firstLine="709"/>
        <w:rPr>
          <w:sz w:val="24"/>
          <w:szCs w:val="24"/>
        </w:rPr>
      </w:pPr>
      <w:r>
        <w:rPr>
          <w:b/>
          <w:sz w:val="24"/>
          <w:szCs w:val="24"/>
          <w:u w:val="single"/>
        </w:rPr>
        <w:t>Заочная</w:t>
      </w:r>
      <w:r>
        <w:rPr>
          <w:b/>
          <w:sz w:val="24"/>
          <w:szCs w:val="24"/>
        </w:rPr>
        <w:t xml:space="preserve"> </w:t>
      </w:r>
      <w:bookmarkStart w:id="0" w:name="_GoBack"/>
      <w:bookmarkEnd w:id="0"/>
      <w:r>
        <w:rPr>
          <w:sz w:val="24"/>
          <w:szCs w:val="24"/>
        </w:rPr>
        <w:t>форма обучения – предполагает самостоятельное изучение обучающимися предметов основной образовательной программы начального общего, основного общего, среднего общего образования с возможностью индивидуальных консультаций и последующей промежуточной и государственной итоговой аттестацией.</w:t>
      </w:r>
    </w:p>
    <w:p>
      <w:pPr>
        <w:pStyle w:val="ListParagraph"/>
        <w:numPr>
          <w:ilvl w:val="1"/>
          <w:numId w:val="1"/>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Для всех форм получения образования в пределах конкретной образовательной программы образовательной организации действует единый государственный образовательный стандарт.</w:t>
      </w:r>
    </w:p>
    <w:p>
      <w:pPr>
        <w:pStyle w:val="ListParagraph"/>
        <w:numPr>
          <w:ilvl w:val="1"/>
          <w:numId w:val="1"/>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Обучение в образовательных организациях с учетом потребностей, возможностей личности и в зависимости от объема обязательных занятий  может осуществляться в очной, очно-заочной или заочной формах на всех уровнях обучения, в том числе с применением электронного обучения и дистанционных образовательных технологий.</w:t>
      </w:r>
    </w:p>
    <w:p>
      <w:pPr>
        <w:pStyle w:val="ListParagraph"/>
        <w:numPr>
          <w:ilvl w:val="1"/>
          <w:numId w:val="1"/>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Заявление о зачислении или переводе обучающегося на очно-заочную или заочную форму обучения подаётся руководителю образовательной организации совершеннолетним гражданином лично или родителями (законными представителями) несовершеннолетнего. Прием заявлений и зачисление проводится до начала учебного года и оформляется приказом. Лица, перешедшие из других образовательных организаций, могут приниматься  в соответствующий класс (группу) в течение учебного года с учетом пройденного ими программного материала.</w:t>
      </w:r>
    </w:p>
    <w:p>
      <w:pPr>
        <w:pStyle w:val="ListParagraph"/>
        <w:numPr>
          <w:ilvl w:val="1"/>
          <w:numId w:val="1"/>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Вместе с заявлением представляются документы, подтверждающие освоение образовательных программ:</w:t>
      </w:r>
    </w:p>
    <w:p>
      <w:pPr>
        <w:pStyle w:val="ListParagraph"/>
        <w:numPr>
          <w:ilvl w:val="0"/>
          <w:numId w:val="2"/>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аттестат об основном общем образовании;</w:t>
      </w:r>
    </w:p>
    <w:p>
      <w:pPr>
        <w:pStyle w:val="ListParagraph"/>
        <w:numPr>
          <w:ilvl w:val="0"/>
          <w:numId w:val="2"/>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справка об обучении в образовательной организации начального общего, основного общего, среднего общего, начального профессионального, среднего профессионального образования;</w:t>
      </w:r>
    </w:p>
    <w:p>
      <w:pPr>
        <w:pStyle w:val="ListParagraph"/>
        <w:numPr>
          <w:ilvl w:val="0"/>
          <w:numId w:val="2"/>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справка о результатах промежуточной аттестации в образовательной организации.</w:t>
      </w:r>
    </w:p>
    <w:p>
      <w:pPr>
        <w:pStyle w:val="Normal"/>
        <w:spacing w:before="0" w:after="0"/>
        <w:ind w:left="426" w:right="0" w:hanging="426"/>
        <w:rPr>
          <w:sz w:val="24"/>
          <w:szCs w:val="24"/>
        </w:rPr>
      </w:pPr>
      <w:r>
        <w:rPr>
          <w:sz w:val="24"/>
          <w:szCs w:val="24"/>
        </w:rPr>
        <w:t>Кроме того, могут быть представлены документы за период обучения в форме семейного образования, или обучения в образовательных учреждениях иностранных государств.</w:t>
      </w:r>
    </w:p>
    <w:p>
      <w:pPr>
        <w:pStyle w:val="ListParagraph"/>
        <w:numPr>
          <w:ilvl w:val="1"/>
          <w:numId w:val="1"/>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При отсутствии документов, подтверждающих уровень образования и уровень освоения образовательных программ, установление уровня освоения общеобразовательных программ по заявлению граждан осуществляется комиссией, созданной образовательной организацией на основании распорядительного документа, в котором определяется порядок, перечень предметов, сроки и формы прохождения диагностической аттестации.</w:t>
      </w:r>
    </w:p>
    <w:p>
      <w:pPr>
        <w:pStyle w:val="ListParagraph"/>
        <w:numPr>
          <w:ilvl w:val="1"/>
          <w:numId w:val="1"/>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 xml:space="preserve">Общеобразовательная организация заключает договор с совершеннолетними обучающимися  и (или) родителями (законными представителями) несовершеннолетних. </w:t>
      </w:r>
    </w:p>
    <w:p>
      <w:pPr>
        <w:pStyle w:val="Normal"/>
        <w:spacing w:before="0" w:after="0"/>
        <w:ind w:left="426" w:right="0" w:hanging="426"/>
        <w:rPr>
          <w:sz w:val="24"/>
          <w:szCs w:val="24"/>
        </w:rPr>
      </w:pPr>
      <w:r>
        <w:rPr>
          <w:sz w:val="24"/>
          <w:szCs w:val="24"/>
        </w:rPr>
        <w:t>Договором определяются учебные предметы, изучаемые обучающимся с классом в соответствии с обязательной (аудиторной) нагрузкой обучающегося, перечень учебных предметов, изучаемых самостоятельно с обязательным прохождением промежуточной аттестации  в соответствии с положением. При очно-заочной форме самостоятельное изучение может быть предусмотрено по таким предметам:</w:t>
      </w:r>
    </w:p>
    <w:p>
      <w:pPr>
        <w:pStyle w:val="ListParagraph"/>
        <w:numPr>
          <w:ilvl w:val="0"/>
          <w:numId w:val="2"/>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основы безопасности жизнедеятельности;</w:t>
      </w:r>
    </w:p>
    <w:p>
      <w:pPr>
        <w:pStyle w:val="ListParagraph"/>
        <w:numPr>
          <w:ilvl w:val="0"/>
          <w:numId w:val="2"/>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информатика и ИКТ;</w:t>
      </w:r>
    </w:p>
    <w:p>
      <w:pPr>
        <w:pStyle w:val="ListParagraph"/>
        <w:numPr>
          <w:ilvl w:val="0"/>
          <w:numId w:val="2"/>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физическая культура;</w:t>
      </w:r>
    </w:p>
    <w:p>
      <w:pPr>
        <w:pStyle w:val="ListParagraph"/>
        <w:numPr>
          <w:ilvl w:val="0"/>
          <w:numId w:val="2"/>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искусство (музыка, изобразительное искусство);</w:t>
      </w:r>
    </w:p>
    <w:p>
      <w:pPr>
        <w:pStyle w:val="ListParagraph"/>
        <w:numPr>
          <w:ilvl w:val="0"/>
          <w:numId w:val="2"/>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технологии.</w:t>
      </w:r>
    </w:p>
    <w:p>
      <w:pPr>
        <w:pStyle w:val="ListParagraph"/>
        <w:numPr>
          <w:ilvl w:val="1"/>
          <w:numId w:val="1"/>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Рекомендуемое количество обучающихся в классе по очно-заочной форме составляет 25 человек, при реализации адаптированных образовательных программ – не более 15 человек.</w:t>
      </w:r>
    </w:p>
    <w:p>
      <w:pPr>
        <w:pStyle w:val="ListParagraph"/>
        <w:numPr>
          <w:ilvl w:val="1"/>
          <w:numId w:val="1"/>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Рекомендуемое количество обучающихся в группе по заочной форме обучения составляет 9 и более человек. При численности менее 9 обучающихся освоение образовательных программ осуществляется по индивидуальному учебному плану. Количество учебных часов в неделю устанавливается из расчета одного академического часа на каждого обучающегося на все виды работ.</w:t>
      </w:r>
    </w:p>
    <w:p>
      <w:pPr>
        <w:pStyle w:val="ListParagraph"/>
        <w:numPr>
          <w:ilvl w:val="1"/>
          <w:numId w:val="1"/>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При организации обучения по очно-заочной или заочной формам обучающихся, находящихся на длительном лечении в медицинских организациях, учебные занятия проводятся индивидуально или в группах наполняемостью от 4 до 15 обучающихся в соответствии с учебным планом обучающихся, находящихся на длительном лечении в медицинских организациях.</w:t>
      </w:r>
    </w:p>
    <w:p>
      <w:pPr>
        <w:pStyle w:val="ListParagraph"/>
        <w:numPr>
          <w:ilvl w:val="1"/>
          <w:numId w:val="1"/>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При организации обучения по очно-заочной и заочной формам обучающихся, осваивающих образовательные программы и нуждающихся в длительном лечении, находящихся в образовательных организациях, в том числе санаторных, в которых проводятся для них необходимые лечебные, реабилитационные и оздоровительные мероприятия, учебные занятия проводятся в группах наполняемостью не менее 15 человек.</w:t>
      </w:r>
    </w:p>
    <w:p>
      <w:pPr>
        <w:pStyle w:val="ListParagraph"/>
        <w:numPr>
          <w:ilvl w:val="1"/>
          <w:numId w:val="1"/>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При реализации образовательных программ с применением исключительно электронного обучения, дистанционных образовательных технологий в общеобразовательных организациях должны быть созданы условия для функционирования электронной информационно-образовательной среды, включающей в себя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технологических средств и обеспечивающей освоение обучающимися образовательных программ в полном объеме независимо от места нахождения обучающихся.</w:t>
      </w:r>
    </w:p>
    <w:p>
      <w:pPr>
        <w:pStyle w:val="ListParagraph"/>
        <w:numPr>
          <w:ilvl w:val="1"/>
          <w:numId w:val="1"/>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При реализации образовательных программ или их частей с применением электронного обучения, дистанционных образовательных технологий образовательная организация:</w:t>
      </w:r>
    </w:p>
    <w:p>
      <w:pPr>
        <w:pStyle w:val="ListParagraph"/>
        <w:numPr>
          <w:ilvl w:val="0"/>
          <w:numId w:val="2"/>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оказывает учебно-методическую помощь обучающимся, в том числе в форме индивидуальных консультаций, проводимых дистанционно, с использованием информационных и телекоммуникационных технологий;</w:t>
      </w:r>
    </w:p>
    <w:p>
      <w:pPr>
        <w:pStyle w:val="ListParagraph"/>
        <w:numPr>
          <w:ilvl w:val="0"/>
          <w:numId w:val="2"/>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определяет соотношение объема учебных занятий, проводимых путем непосредственного взаимодействия педагогического работника с обучающимся, и учебных занятий с применением электронного обучения, дистанционных образовательных технологий;</w:t>
      </w:r>
    </w:p>
    <w:p>
      <w:pPr>
        <w:pStyle w:val="ListParagraph"/>
        <w:numPr>
          <w:ilvl w:val="0"/>
          <w:numId w:val="2"/>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обеспечивает соответствующий применяемым технологиям уровень подготовки педагогических, научных, учебно-вспомогательных, административно-хозяйственных работников.</w:t>
      </w:r>
    </w:p>
    <w:p>
      <w:pPr>
        <w:pStyle w:val="ListParagraph"/>
        <w:numPr>
          <w:ilvl w:val="1"/>
          <w:numId w:val="1"/>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Обучающийся, получающий образование в очно-заочной или заочной форме, может получать в образовательной организации дополнительные образовательные услуги (в том числе и на договорной основе) за пределами основной образовательной программы с учетом интересов и индивидуальных особенностей. Порядок освоения программ дополнительного образования и внеурочной деятельности отражается в индивидуальном плане построения образовательной деятельности обучающегося.</w:t>
      </w:r>
    </w:p>
    <w:p>
      <w:pPr>
        <w:pStyle w:val="ListParagraph"/>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1"/>
        </w:numPr>
        <w:spacing w:before="0" w:after="0"/>
        <w:ind w:left="426" w:right="2" w:hanging="426"/>
        <w:contextualSpacing/>
        <w:jc w:val="center"/>
        <w:rPr>
          <w:rFonts w:ascii="Times New Roman" w:hAnsi="Times New Roman" w:cs="Times New Roman"/>
          <w:b/>
          <w:b/>
          <w:sz w:val="24"/>
          <w:szCs w:val="24"/>
        </w:rPr>
      </w:pPr>
      <w:r>
        <w:rPr>
          <w:rFonts w:cs="Times New Roman" w:ascii="Times New Roman" w:hAnsi="Times New Roman"/>
          <w:b/>
          <w:sz w:val="24"/>
          <w:szCs w:val="24"/>
        </w:rPr>
        <w:t>Организация обучения по очно-заочной, заочной формам обучения</w:t>
      </w:r>
    </w:p>
    <w:p>
      <w:pPr>
        <w:pStyle w:val="ListParagraph"/>
        <w:spacing w:before="0" w:after="0"/>
        <w:ind w:left="426" w:right="2" w:hanging="426"/>
        <w:contextualSpacing/>
        <w:rPr>
          <w:rFonts w:ascii="Times New Roman" w:hAnsi="Times New Roman" w:cs="Times New Roman"/>
          <w:b/>
          <w:b/>
          <w:sz w:val="24"/>
          <w:szCs w:val="24"/>
        </w:rPr>
      </w:pPr>
      <w:r>
        <w:rPr>
          <w:rFonts w:cs="Times New Roman" w:ascii="Times New Roman" w:hAnsi="Times New Roman"/>
          <w:b/>
          <w:sz w:val="24"/>
          <w:szCs w:val="24"/>
        </w:rPr>
      </w:r>
    </w:p>
    <w:p>
      <w:pPr>
        <w:pStyle w:val="ListParagraph"/>
        <w:numPr>
          <w:ilvl w:val="1"/>
          <w:numId w:val="1"/>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Обучение по очно-заочной, заочной формам организуется в соответствии с локальным актом образовательной организации о  формах обучения и формах получения образования, образовательными программами, уставом образовательной организации.</w:t>
      </w:r>
    </w:p>
    <w:p>
      <w:pPr>
        <w:pStyle w:val="ListParagraph"/>
        <w:numPr>
          <w:ilvl w:val="1"/>
          <w:numId w:val="1"/>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Учебная деятельность при обучении по очно-заочной, заочной формам осуществляется в соответствии с образовательными программами образовательной организации, включающими учебный план, календарный учебный график, рабочие программы учебных предметов, курсов, дисциплин (модулей).</w:t>
      </w:r>
    </w:p>
    <w:p>
      <w:pPr>
        <w:pStyle w:val="ListParagraph"/>
        <w:numPr>
          <w:ilvl w:val="1"/>
          <w:numId w:val="1"/>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Одной из важнейших составляющих организации обучения по очно-заочной и заочной форме является самостоятельная работа обучающегося, выполняемая по заданию педагогических работников.</w:t>
      </w:r>
    </w:p>
    <w:p>
      <w:pPr>
        <w:pStyle w:val="Normal"/>
        <w:spacing w:before="0" w:after="0"/>
        <w:ind w:left="426" w:right="0" w:hanging="426"/>
        <w:rPr>
          <w:sz w:val="24"/>
          <w:szCs w:val="24"/>
        </w:rPr>
      </w:pPr>
      <w:r>
        <w:rPr>
          <w:sz w:val="24"/>
          <w:szCs w:val="24"/>
        </w:rPr>
        <w:t>Содержание самостоятельной работы обучающегося по очно-заочной и заочной формам определяется в соответствии с рабочей программой по предмету.</w:t>
      </w:r>
    </w:p>
    <w:p>
      <w:pPr>
        <w:pStyle w:val="ListParagraph"/>
        <w:numPr>
          <w:ilvl w:val="1"/>
          <w:numId w:val="1"/>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Оценивание учебных достижений обучающихся по очно-заочной, заочной формам осуществляется в соответствии с положением образовательной организации о проведении промежуточной аттестации обучающихся и осуществлении текущего контроля их успеваемости (далее - положение) и отражается в рабочих программах по всем учебным предметам учебного плана образовательной организации.</w:t>
      </w:r>
    </w:p>
    <w:p>
      <w:pPr>
        <w:pStyle w:val="Normal"/>
        <w:spacing w:before="0" w:after="0"/>
        <w:ind w:left="426" w:right="0" w:hanging="426"/>
        <w:rPr>
          <w:sz w:val="24"/>
          <w:szCs w:val="24"/>
        </w:rPr>
      </w:pPr>
      <w:r>
        <w:rPr>
          <w:sz w:val="24"/>
          <w:szCs w:val="24"/>
        </w:rPr>
        <w:t>В положении необходимо установить требования к оцениванию самостоятельной работы обучающихся по очно-заочной и заочной формам, а также указать необходимое минимальное количество текущих отметок для выставления в классный (электронный журнал) годовых отметок по учебным предметам обучающимся по очно-заочной и заочной формам.</w:t>
      </w:r>
    </w:p>
    <w:p>
      <w:pPr>
        <w:pStyle w:val="ListParagraph"/>
        <w:numPr>
          <w:ilvl w:val="1"/>
          <w:numId w:val="1"/>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Образовательный процесс для заочной формы обучения может быть организован в течение всего учебного года или в виде сессий:</w:t>
      </w:r>
    </w:p>
    <w:p>
      <w:pPr>
        <w:pStyle w:val="ListParagraph"/>
        <w:numPr>
          <w:ilvl w:val="2"/>
          <w:numId w:val="1"/>
        </w:numPr>
        <w:tabs>
          <w:tab w:val="left" w:pos="709" w:leader="none"/>
        </w:tabs>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При организации образовательного процесса для группы по заочной форме  в течение  всего учебного года, указанные в учебном плане учебные часы равномерно распределяются на 2-3 учебных дня в неделю с учетом санитарно-эпидемиологических правил и норм.</w:t>
      </w:r>
    </w:p>
    <w:p>
      <w:pPr>
        <w:pStyle w:val="ListParagraph"/>
        <w:numPr>
          <w:ilvl w:val="2"/>
          <w:numId w:val="1"/>
        </w:numPr>
        <w:tabs>
          <w:tab w:val="left" w:pos="709" w:leader="none"/>
        </w:tabs>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При сессионном режиме организации обучения для группы по заочной форме объем учебных часов, предусмотренных на учебный год, не изменяется. Количество сессий, их продолжительность, сроки их проведения определяются образовательной организацией. Продолжительных всех очных периодов (сессий) – 36 учебных дней в каждом классе.</w:t>
      </w:r>
    </w:p>
    <w:p>
      <w:pPr>
        <w:pStyle w:val="ListParagraph"/>
        <w:numPr>
          <w:ilvl w:val="2"/>
          <w:numId w:val="1"/>
        </w:numPr>
        <w:tabs>
          <w:tab w:val="left" w:pos="709" w:leader="none"/>
        </w:tabs>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Между экзаменационными сессиями по утвержденному графику проводятся групповые и индивидуальные консультации.</w:t>
      </w:r>
    </w:p>
    <w:p>
      <w:pPr>
        <w:pStyle w:val="ListParagraph"/>
        <w:numPr>
          <w:ilvl w:val="2"/>
          <w:numId w:val="1"/>
        </w:numPr>
        <w:tabs>
          <w:tab w:val="left" w:pos="709" w:leader="none"/>
        </w:tabs>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Обучающийся по очно-заочной форме обучения в соответствии с утвержденным индивидуальным учебным планом по выбранным предметам и программам имеет право посещать уроки, лабораторные и практические занятия, элективные курсы, внеурочные занятия, получать групповые и индивидуальные консультации сдавать зачеты и контрольные работы по отдельным темам.</w:t>
      </w:r>
    </w:p>
    <w:p>
      <w:pPr>
        <w:pStyle w:val="ListParagraph"/>
        <w:numPr>
          <w:ilvl w:val="2"/>
          <w:numId w:val="1"/>
        </w:numPr>
        <w:tabs>
          <w:tab w:val="left" w:pos="709" w:leader="none"/>
        </w:tabs>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Обучающийся по заочной форме обучения в соответствии с утвержденным индивидуальным учебным планом изучает предметы основной общеобразовательной программы самостоятельно, получает индивидуальные консультации.</w:t>
      </w:r>
    </w:p>
    <w:p>
      <w:pPr>
        <w:pStyle w:val="ListParagraph"/>
        <w:numPr>
          <w:ilvl w:val="2"/>
          <w:numId w:val="1"/>
        </w:numPr>
        <w:tabs>
          <w:tab w:val="left" w:pos="709" w:leader="none"/>
        </w:tabs>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Зачеты сдаются всеми обучающимися по очно-заочной и заочной формам обучения. Общее количество зачетов в течение учебного года устанавливается из расчета 27 на каждый класс. На прием одного зачета, проверку одной письменной работы отводится 1/3 академического часа на каждого обучающегося.</w:t>
      </w:r>
    </w:p>
    <w:p>
      <w:pPr>
        <w:pStyle w:val="ListParagraph"/>
        <w:numPr>
          <w:ilvl w:val="2"/>
          <w:numId w:val="1"/>
        </w:numPr>
        <w:tabs>
          <w:tab w:val="left" w:pos="709" w:leader="none"/>
        </w:tabs>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Участники образовательного процесса вправе корректировать формы организации обучения обучающегося и выбирать наиболее удобные для успешного освоения образовательной программы (дистанционные, групповые, индивидуальные).</w:t>
      </w:r>
    </w:p>
    <w:p>
      <w:pPr>
        <w:pStyle w:val="ListParagraph"/>
        <w:numPr>
          <w:ilvl w:val="1"/>
          <w:numId w:val="1"/>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При организации обучения по очно-заочной и заочной формам обучающихся на дому по медицинским показаниям, учебная деятельность осуществляется в соответствии с индивидуальным учебным планом обучающегося на дому.</w:t>
      </w:r>
    </w:p>
    <w:p>
      <w:pPr>
        <w:pStyle w:val="ListParagraph"/>
        <w:numPr>
          <w:ilvl w:val="1"/>
          <w:numId w:val="1"/>
        </w:numPr>
        <w:spacing w:before="0" w:after="0"/>
        <w:ind w:left="426" w:right="2" w:hanging="426"/>
        <w:contextualSpacing/>
        <w:jc w:val="both"/>
        <w:rPr>
          <w:rFonts w:ascii="Times New Roman" w:hAnsi="Times New Roman" w:cs="Times New Roman"/>
          <w:b/>
          <w:b/>
          <w:i/>
          <w:i/>
          <w:sz w:val="24"/>
          <w:szCs w:val="24"/>
        </w:rPr>
      </w:pPr>
      <w:r>
        <w:rPr>
          <w:rFonts w:cs="Times New Roman" w:ascii="Times New Roman" w:hAnsi="Times New Roman"/>
          <w:sz w:val="24"/>
          <w:szCs w:val="24"/>
        </w:rPr>
        <w:t xml:space="preserve">Основные образовательные программы начального общего и основного общего образования </w:t>
      </w:r>
      <w:r>
        <w:rPr>
          <w:rFonts w:cs="Times New Roman" w:ascii="Times New Roman" w:hAnsi="Times New Roman"/>
          <w:b/>
          <w:i/>
          <w:sz w:val="24"/>
          <w:szCs w:val="24"/>
        </w:rPr>
        <w:t>реализуются образовательной организацией через организацию урочной и внеурочной деятельности.</w:t>
      </w:r>
    </w:p>
    <w:p>
      <w:pPr>
        <w:pStyle w:val="ListParagraph"/>
        <w:numPr>
          <w:ilvl w:val="1"/>
          <w:numId w:val="1"/>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Внеурочная деятельность обучающихся по очно-заочной и заочной форме организуется в заявительном порядке на добровольной основе в соответствии с выбором участников образовательных отношений.</w:t>
      </w:r>
    </w:p>
    <w:p>
      <w:pPr>
        <w:pStyle w:val="ListParagraph"/>
        <w:numPr>
          <w:ilvl w:val="1"/>
          <w:numId w:val="1"/>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Объем внеурочной деятельности с учетом интересов обучающихся и возможностей общеобразовательной организации составляет:</w:t>
      </w:r>
    </w:p>
    <w:p>
      <w:pPr>
        <w:pStyle w:val="ListParagraph"/>
        <w:numPr>
          <w:ilvl w:val="0"/>
          <w:numId w:val="2"/>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при получении начального общего образования – до 1350 часов на четыре года обучения;</w:t>
      </w:r>
    </w:p>
    <w:p>
      <w:pPr>
        <w:pStyle w:val="ListParagraph"/>
        <w:numPr>
          <w:ilvl w:val="0"/>
          <w:numId w:val="2"/>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при получении основного общего образования  -  до 1750 часов за пять лет обучения, в год не более 350 часов.</w:t>
      </w:r>
    </w:p>
    <w:p>
      <w:pPr>
        <w:pStyle w:val="ListParagraph"/>
        <w:numPr>
          <w:ilvl w:val="1"/>
          <w:numId w:val="1"/>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Обучающийся по очно-заочной или заочной форме вправе участвовать во всероссийской олимпиаде школьников, выставках, смотрах, физкультурных мероприятиях.</w:t>
      </w:r>
    </w:p>
    <w:p>
      <w:pPr>
        <w:pStyle w:val="ListParagraph"/>
        <w:numPr>
          <w:ilvl w:val="1"/>
          <w:numId w:val="1"/>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Образовательная организация бесплатно предоставляет обучающимся по очно-заочной и заочной формам в пользование учебники, учебные пособия в соответствии с утвержденным руководителем образовательной организации списком учебных и методических пособий, обеспечивающих освоение учебных предметов.</w:t>
      </w:r>
    </w:p>
    <w:p>
      <w:pPr>
        <w:pStyle w:val="ListParagraph"/>
        <w:numPr>
          <w:ilvl w:val="1"/>
          <w:numId w:val="1"/>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Обучающиеся по очно-заочной или заочной форме по своему решению или решению родителей (законных представителей) на любом этапе обучения вправе продолжить обучение в любой иной форме, предусмотренной Федеральным законом.</w:t>
      </w:r>
    </w:p>
    <w:p>
      <w:pPr>
        <w:pStyle w:val="ListParagraph"/>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1"/>
        </w:numPr>
        <w:spacing w:before="0" w:after="0"/>
        <w:ind w:left="426" w:right="2" w:hanging="426"/>
        <w:contextualSpacing/>
        <w:jc w:val="center"/>
        <w:rPr>
          <w:rFonts w:ascii="Times New Roman" w:hAnsi="Times New Roman" w:cs="Times New Roman"/>
          <w:b/>
          <w:b/>
          <w:sz w:val="24"/>
          <w:szCs w:val="24"/>
        </w:rPr>
      </w:pPr>
      <w:r>
        <w:rPr>
          <w:rFonts w:cs="Times New Roman" w:ascii="Times New Roman" w:hAnsi="Times New Roman"/>
          <w:b/>
          <w:sz w:val="24"/>
          <w:szCs w:val="24"/>
        </w:rPr>
        <w:t>Финансовое обеспечение обучения по очно-заочной и заочной формам обучения</w:t>
      </w:r>
    </w:p>
    <w:p>
      <w:pPr>
        <w:pStyle w:val="ListParagraph"/>
        <w:spacing w:before="0" w:after="0"/>
        <w:ind w:left="426" w:right="2" w:hanging="426"/>
        <w:contextualSpacing/>
        <w:rPr>
          <w:rFonts w:ascii="Times New Roman" w:hAnsi="Times New Roman" w:cs="Times New Roman"/>
          <w:b/>
          <w:b/>
          <w:sz w:val="24"/>
          <w:szCs w:val="24"/>
        </w:rPr>
      </w:pPr>
      <w:r>
        <w:rPr>
          <w:rFonts w:cs="Times New Roman" w:ascii="Times New Roman" w:hAnsi="Times New Roman"/>
          <w:b/>
          <w:sz w:val="24"/>
          <w:szCs w:val="24"/>
        </w:rPr>
      </w:r>
    </w:p>
    <w:p>
      <w:pPr>
        <w:pStyle w:val="ListParagraph"/>
        <w:numPr>
          <w:ilvl w:val="1"/>
          <w:numId w:val="1"/>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При определении учебной нагрузки обучающимся по очно-заочной или заочной форме необходимо руководствоваться федеральным компонентом государственных образовательных стандартов, федеральными государственными образовательными стандартами по соответствующим уровням, санитарно-эпидемиологическими требованиями к условиям и организации обучения в образовательных организациях.</w:t>
      </w:r>
    </w:p>
    <w:p>
      <w:pPr>
        <w:pStyle w:val="ListParagraph"/>
        <w:numPr>
          <w:ilvl w:val="1"/>
          <w:numId w:val="1"/>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Учебный план для обучающихся по очно-заочной и заочной формам должен соответствовать учебному плану образовательной организации. Уменьшать количество обязательных учебных предметов запрещено.</w:t>
      </w:r>
    </w:p>
    <w:p>
      <w:pPr>
        <w:pStyle w:val="ListParagraph"/>
        <w:numPr>
          <w:ilvl w:val="1"/>
          <w:numId w:val="1"/>
        </w:numPr>
        <w:spacing w:before="0" w:after="0"/>
        <w:ind w:left="426" w:right="2" w:hanging="426"/>
        <w:contextualSpacing/>
        <w:jc w:val="both"/>
        <w:rPr>
          <w:rFonts w:ascii="Times New Roman" w:hAnsi="Times New Roman" w:cs="Times New Roman"/>
          <w:sz w:val="24"/>
          <w:szCs w:val="24"/>
        </w:rPr>
      </w:pPr>
      <w:r>
        <w:rPr>
          <w:rFonts w:cs="Times New Roman" w:ascii="Times New Roman" w:hAnsi="Times New Roman"/>
          <w:sz w:val="24"/>
          <w:szCs w:val="24"/>
        </w:rPr>
        <w:t>Учебная нагрузка обучающихся по очно-заочной и заочной формам обучения.</w:t>
      </w:r>
    </w:p>
    <w:p>
      <w:pPr>
        <w:pStyle w:val="ListParagraph"/>
        <w:numPr>
          <w:ilvl w:val="2"/>
          <w:numId w:val="1"/>
        </w:numPr>
        <w:spacing w:before="0" w:after="0"/>
        <w:ind w:left="426" w:right="2" w:hanging="426"/>
        <w:contextualSpacing/>
        <w:jc w:val="both"/>
        <w:rPr>
          <w:rFonts w:ascii="Times New Roman" w:hAnsi="Times New Roman" w:cs="Times New Roman"/>
          <w:sz w:val="24"/>
        </w:rPr>
      </w:pPr>
      <w:r>
        <w:rPr>
          <w:rFonts w:cs="Times New Roman" w:ascii="Times New Roman" w:hAnsi="Times New Roman"/>
          <w:sz w:val="24"/>
          <w:szCs w:val="24"/>
        </w:rPr>
        <w:t xml:space="preserve">Учебная </w:t>
      </w:r>
      <w:r>
        <w:rPr>
          <w:rFonts w:cs="Times New Roman" w:ascii="Times New Roman" w:hAnsi="Times New Roman"/>
          <w:sz w:val="24"/>
          <w:szCs w:val="24"/>
          <w:u w:val="single"/>
        </w:rPr>
        <w:t>годовая нагрузка</w:t>
      </w:r>
      <w:r>
        <w:rPr>
          <w:rFonts w:cs="Times New Roman" w:ascii="Times New Roman" w:hAnsi="Times New Roman"/>
          <w:sz w:val="24"/>
          <w:szCs w:val="24"/>
        </w:rPr>
        <w:t xml:space="preserve"> обучающихся на уровне </w:t>
      </w:r>
      <w:r>
        <w:rPr>
          <w:rFonts w:cs="Times New Roman" w:ascii="Times New Roman" w:hAnsi="Times New Roman"/>
          <w:b/>
          <w:sz w:val="24"/>
          <w:szCs w:val="24"/>
        </w:rPr>
        <w:t>начального общего образования</w:t>
      </w:r>
      <w:r>
        <w:rPr>
          <w:rFonts w:cs="Times New Roman" w:ascii="Times New Roman" w:hAnsi="Times New Roman"/>
          <w:sz w:val="24"/>
          <w:szCs w:val="24"/>
        </w:rPr>
        <w:t xml:space="preserve"> </w:t>
      </w:r>
      <w:r>
        <w:rPr>
          <w:rFonts w:cs="Times New Roman" w:ascii="Times New Roman" w:hAnsi="Times New Roman"/>
          <w:sz w:val="24"/>
        </w:rPr>
        <w:t>(очно-заочная форма обучения):</w:t>
      </w:r>
    </w:p>
    <w:p>
      <w:pPr>
        <w:pStyle w:val="ListParagraph"/>
        <w:spacing w:before="0" w:after="0"/>
        <w:ind w:left="0" w:right="2" w:hanging="10"/>
        <w:contextualSpacing/>
        <w:jc w:val="both"/>
        <w:rPr>
          <w:rFonts w:ascii="Times New Roman" w:hAnsi="Times New Roman" w:cs="Times New Roman"/>
          <w:sz w:val="24"/>
        </w:rPr>
      </w:pPr>
      <w:r>
        <w:rPr>
          <w:rFonts w:cs="Times New Roman" w:ascii="Times New Roman" w:hAnsi="Times New Roman"/>
          <w:sz w:val="24"/>
        </w:rPr>
      </w:r>
    </w:p>
    <w:tbl>
      <w:tblPr>
        <w:tblStyle w:val="a3"/>
        <w:tblW w:w="9345" w:type="dxa"/>
        <w:jc w:val="center"/>
        <w:tblInd w:w="0" w:type="dxa"/>
        <w:tblCellMar>
          <w:top w:w="0" w:type="dxa"/>
          <w:left w:w="108" w:type="dxa"/>
          <w:bottom w:w="0" w:type="dxa"/>
          <w:right w:w="108" w:type="dxa"/>
        </w:tblCellMar>
        <w:tblLook w:firstRow="1" w:noVBand="1" w:lastRow="0" w:firstColumn="1" w:lastColumn="0" w:noHBand="0" w:val="04a0"/>
      </w:tblPr>
      <w:tblGrid>
        <w:gridCol w:w="3837"/>
        <w:gridCol w:w="971"/>
        <w:gridCol w:w="970"/>
        <w:gridCol w:w="971"/>
        <w:gridCol w:w="1039"/>
        <w:gridCol w:w="1556"/>
      </w:tblGrid>
      <w:tr>
        <w:trPr/>
        <w:tc>
          <w:tcPr>
            <w:tcW w:w="3837" w:type="dxa"/>
            <w:vMerge w:val="restart"/>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Учебная нагрузка обучающихся</w:t>
            </w:r>
          </w:p>
        </w:tc>
        <w:tc>
          <w:tcPr>
            <w:tcW w:w="3951" w:type="dxa"/>
            <w:gridSpan w:val="4"/>
            <w:tcBorders/>
            <w:shd w:fill="auto" w:val="clear"/>
            <w:tcMar>
              <w:left w:w="108" w:type="dxa"/>
            </w:tcMa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Количество часов в год*</w:t>
            </w:r>
          </w:p>
        </w:tc>
        <w:tc>
          <w:tcPr>
            <w:tcW w:w="1556" w:type="dxa"/>
            <w:vMerge w:val="restart"/>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Всего</w:t>
            </w:r>
          </w:p>
        </w:tc>
      </w:tr>
      <w:tr>
        <w:trPr/>
        <w:tc>
          <w:tcPr>
            <w:tcW w:w="3837" w:type="dxa"/>
            <w:vMerge w:val="continue"/>
            <w:tcBorders/>
            <w:shd w:fill="auto" w:val="clear"/>
            <w:tcMar>
              <w:left w:w="108" w:type="dxa"/>
            </w:tcMar>
          </w:tcPr>
          <w:p>
            <w:pPr>
              <w:pStyle w:val="Normal"/>
              <w:spacing w:lineRule="auto" w:line="240" w:before="0" w:after="0"/>
              <w:ind w:left="0" w:right="0" w:hanging="10"/>
              <w:rPr>
                <w:rFonts w:eastAsia="" w:eastAsiaTheme="minorEastAsia"/>
                <w:sz w:val="24"/>
                <w:szCs w:val="24"/>
                <w:lang w:eastAsia="ru-RU"/>
              </w:rPr>
            </w:pPr>
            <w:r>
              <w:rPr>
                <w:rFonts w:eastAsia="" w:eastAsiaTheme="minorEastAsia"/>
                <w:sz w:val="24"/>
                <w:szCs w:val="24"/>
                <w:lang w:eastAsia="ru-RU"/>
              </w:rPr>
            </w:r>
          </w:p>
        </w:tc>
        <w:tc>
          <w:tcPr>
            <w:tcW w:w="971" w:type="dxa"/>
            <w:tcBorders/>
            <w:shd w:fill="auto" w:val="clear"/>
            <w:tcMar>
              <w:left w:w="108" w:type="dxa"/>
            </w:tcMar>
          </w:tcPr>
          <w:p>
            <w:pPr>
              <w:pStyle w:val="Normal"/>
              <w:spacing w:lineRule="auto" w:line="240" w:before="0" w:after="0"/>
              <w:ind w:left="0" w:right="0" w:hanging="10"/>
              <w:jc w:val="center"/>
              <w:rPr>
                <w:b/>
                <w:b/>
                <w:sz w:val="24"/>
                <w:szCs w:val="24"/>
                <w:lang w:val="en-US"/>
              </w:rPr>
            </w:pPr>
            <w:r>
              <w:rPr>
                <w:rFonts w:eastAsia="" w:eastAsiaTheme="minorEastAsia"/>
                <w:b/>
                <w:sz w:val="24"/>
                <w:szCs w:val="24"/>
                <w:lang w:val="en-US" w:eastAsia="ru-RU"/>
              </w:rPr>
              <w:t>I</w:t>
            </w:r>
          </w:p>
        </w:tc>
        <w:tc>
          <w:tcPr>
            <w:tcW w:w="970" w:type="dxa"/>
            <w:tcBorders/>
            <w:shd w:fill="auto" w:val="clear"/>
            <w:tcMar>
              <w:left w:w="108" w:type="dxa"/>
            </w:tcMar>
          </w:tcPr>
          <w:p>
            <w:pPr>
              <w:pStyle w:val="Normal"/>
              <w:spacing w:lineRule="auto" w:line="240" w:before="0" w:after="0"/>
              <w:ind w:left="0" w:right="0" w:hanging="10"/>
              <w:jc w:val="center"/>
              <w:rPr>
                <w:b/>
                <w:b/>
                <w:sz w:val="24"/>
                <w:szCs w:val="24"/>
                <w:lang w:val="en-US"/>
              </w:rPr>
            </w:pPr>
            <w:r>
              <w:rPr>
                <w:rFonts w:eastAsia="" w:eastAsiaTheme="minorEastAsia"/>
                <w:b/>
                <w:sz w:val="24"/>
                <w:szCs w:val="24"/>
                <w:lang w:val="en-US" w:eastAsia="ru-RU"/>
              </w:rPr>
              <w:t>II</w:t>
            </w:r>
          </w:p>
        </w:tc>
        <w:tc>
          <w:tcPr>
            <w:tcW w:w="971" w:type="dxa"/>
            <w:tcBorders/>
            <w:shd w:fill="auto" w:val="clear"/>
            <w:tcMar>
              <w:left w:w="108" w:type="dxa"/>
            </w:tcMar>
          </w:tcPr>
          <w:p>
            <w:pPr>
              <w:pStyle w:val="Normal"/>
              <w:spacing w:lineRule="auto" w:line="240" w:before="0" w:after="0"/>
              <w:ind w:left="0" w:right="0" w:hanging="10"/>
              <w:jc w:val="center"/>
              <w:rPr>
                <w:b/>
                <w:b/>
                <w:sz w:val="24"/>
                <w:szCs w:val="24"/>
                <w:lang w:val="en-US"/>
              </w:rPr>
            </w:pPr>
            <w:r>
              <w:rPr>
                <w:rFonts w:eastAsia="" w:eastAsiaTheme="minorEastAsia"/>
                <w:b/>
                <w:sz w:val="24"/>
                <w:szCs w:val="24"/>
                <w:lang w:val="en-US" w:eastAsia="ru-RU"/>
              </w:rPr>
              <w:t>III</w:t>
            </w:r>
          </w:p>
        </w:tc>
        <w:tc>
          <w:tcPr>
            <w:tcW w:w="1039" w:type="dxa"/>
            <w:tcBorders/>
            <w:shd w:fill="auto" w:val="clear"/>
            <w:tcMar>
              <w:left w:w="108" w:type="dxa"/>
            </w:tcMar>
          </w:tcPr>
          <w:p>
            <w:pPr>
              <w:pStyle w:val="Normal"/>
              <w:spacing w:lineRule="auto" w:line="240" w:before="0" w:after="0"/>
              <w:ind w:left="0" w:right="0" w:hanging="10"/>
              <w:jc w:val="center"/>
              <w:rPr>
                <w:b/>
                <w:b/>
                <w:sz w:val="24"/>
                <w:szCs w:val="24"/>
                <w:lang w:val="en-US"/>
              </w:rPr>
            </w:pPr>
            <w:r>
              <w:rPr>
                <w:rFonts w:eastAsia="" w:eastAsiaTheme="minorEastAsia"/>
                <w:b/>
                <w:sz w:val="24"/>
                <w:szCs w:val="24"/>
                <w:lang w:val="en-US" w:eastAsia="ru-RU"/>
              </w:rPr>
              <w:t>IV</w:t>
            </w:r>
          </w:p>
        </w:tc>
        <w:tc>
          <w:tcPr>
            <w:tcW w:w="1556" w:type="dxa"/>
            <w:vMerge w:val="continue"/>
            <w:tcBorders/>
            <w:shd w:fill="auto" w:val="clear"/>
            <w:tcMar>
              <w:left w:w="108" w:type="dxa"/>
            </w:tcMar>
          </w:tcPr>
          <w:p>
            <w:pPr>
              <w:pStyle w:val="Normal"/>
              <w:spacing w:lineRule="auto" w:line="240" w:before="0" w:after="0"/>
              <w:ind w:left="0" w:right="0" w:hanging="10"/>
              <w:rPr>
                <w:rFonts w:eastAsia="" w:eastAsiaTheme="minorEastAsia"/>
                <w:sz w:val="24"/>
                <w:szCs w:val="24"/>
                <w:lang w:eastAsia="ru-RU"/>
              </w:rPr>
            </w:pPr>
            <w:r>
              <w:rPr>
                <w:rFonts w:eastAsia="" w:eastAsiaTheme="minorEastAsia"/>
                <w:sz w:val="24"/>
                <w:szCs w:val="24"/>
                <w:lang w:eastAsia="ru-RU"/>
              </w:rPr>
            </w:r>
          </w:p>
        </w:tc>
      </w:tr>
      <w:tr>
        <w:trPr/>
        <w:tc>
          <w:tcPr>
            <w:tcW w:w="3837" w:type="dxa"/>
            <w:tcBorders/>
            <w:shd w:fill="auto" w:val="clear"/>
            <w:tcMar>
              <w:left w:w="108" w:type="dxa"/>
            </w:tcMar>
          </w:tcPr>
          <w:p>
            <w:pPr>
              <w:pStyle w:val="Normal"/>
              <w:spacing w:lineRule="auto" w:line="240" w:before="0" w:after="0"/>
              <w:ind w:left="0" w:right="0" w:hanging="10"/>
              <w:rPr>
                <w:sz w:val="24"/>
                <w:szCs w:val="24"/>
              </w:rPr>
            </w:pPr>
            <w:r>
              <w:rPr>
                <w:rFonts w:eastAsia="" w:eastAsiaTheme="minorEastAsia"/>
                <w:sz w:val="24"/>
                <w:szCs w:val="24"/>
                <w:lang w:eastAsia="ru-RU"/>
              </w:rPr>
              <w:t>Обязательная (аудиторная) нагрузка обучающегося, включая часы консультаций и приема зачетов</w:t>
            </w:r>
          </w:p>
        </w:tc>
        <w:tc>
          <w:tcPr>
            <w:tcW w:w="971"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396</w:t>
            </w:r>
          </w:p>
        </w:tc>
        <w:tc>
          <w:tcPr>
            <w:tcW w:w="970"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476</w:t>
            </w:r>
          </w:p>
        </w:tc>
        <w:tc>
          <w:tcPr>
            <w:tcW w:w="971"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476</w:t>
            </w:r>
          </w:p>
        </w:tc>
        <w:tc>
          <w:tcPr>
            <w:tcW w:w="1039"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476</w:t>
            </w:r>
          </w:p>
        </w:tc>
        <w:tc>
          <w:tcPr>
            <w:tcW w:w="1556"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1824</w:t>
            </w:r>
          </w:p>
        </w:tc>
      </w:tr>
      <w:tr>
        <w:trPr/>
        <w:tc>
          <w:tcPr>
            <w:tcW w:w="3837" w:type="dxa"/>
            <w:tcBorders/>
            <w:shd w:fill="auto" w:val="clear"/>
            <w:tcMar>
              <w:left w:w="108" w:type="dxa"/>
            </w:tcMar>
          </w:tcPr>
          <w:p>
            <w:pPr>
              <w:pStyle w:val="Normal"/>
              <w:spacing w:lineRule="auto" w:line="240" w:before="0" w:after="0"/>
              <w:ind w:left="0" w:right="0" w:hanging="10"/>
              <w:rPr>
                <w:sz w:val="24"/>
                <w:szCs w:val="24"/>
              </w:rPr>
            </w:pPr>
            <w:r>
              <w:rPr>
                <w:rFonts w:eastAsia="" w:eastAsiaTheme="minorEastAsia"/>
                <w:sz w:val="24"/>
                <w:szCs w:val="24"/>
                <w:lang w:eastAsia="ru-RU"/>
              </w:rPr>
              <w:t>Часы самостоятельной работы обучающегося</w:t>
            </w:r>
          </w:p>
        </w:tc>
        <w:tc>
          <w:tcPr>
            <w:tcW w:w="971"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297</w:t>
            </w:r>
          </w:p>
        </w:tc>
        <w:tc>
          <w:tcPr>
            <w:tcW w:w="970"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306</w:t>
            </w:r>
          </w:p>
        </w:tc>
        <w:tc>
          <w:tcPr>
            <w:tcW w:w="971"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306</w:t>
            </w:r>
          </w:p>
        </w:tc>
        <w:tc>
          <w:tcPr>
            <w:tcW w:w="1039"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306</w:t>
            </w:r>
          </w:p>
        </w:tc>
        <w:tc>
          <w:tcPr>
            <w:tcW w:w="1556"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1215</w:t>
            </w:r>
          </w:p>
        </w:tc>
      </w:tr>
      <w:tr>
        <w:trPr>
          <w:trHeight w:val="742" w:hRule="atLeast"/>
        </w:trPr>
        <w:tc>
          <w:tcPr>
            <w:tcW w:w="3837" w:type="dxa"/>
            <w:tcBorders/>
            <w:shd w:fill="auto" w:val="clear"/>
            <w:tcMar>
              <w:left w:w="108" w:type="dxa"/>
            </w:tcMar>
          </w:tcPr>
          <w:p>
            <w:pPr>
              <w:pStyle w:val="Normal"/>
              <w:spacing w:lineRule="auto" w:line="240" w:before="0" w:after="0"/>
              <w:ind w:left="0" w:right="0" w:hanging="10"/>
              <w:rPr>
                <w:sz w:val="24"/>
                <w:szCs w:val="24"/>
              </w:rPr>
            </w:pPr>
            <w:r>
              <w:rPr>
                <w:rFonts w:eastAsia="" w:eastAsiaTheme="minorEastAsia"/>
                <w:sz w:val="24"/>
                <w:szCs w:val="24"/>
                <w:lang w:eastAsia="ru-RU"/>
              </w:rPr>
              <w:t>Максимально допустимая недельная нагрузка</w:t>
            </w:r>
          </w:p>
        </w:tc>
        <w:tc>
          <w:tcPr>
            <w:tcW w:w="971"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693</w:t>
            </w:r>
          </w:p>
        </w:tc>
        <w:tc>
          <w:tcPr>
            <w:tcW w:w="970"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782</w:t>
            </w:r>
          </w:p>
        </w:tc>
        <w:tc>
          <w:tcPr>
            <w:tcW w:w="971"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782</w:t>
            </w:r>
          </w:p>
        </w:tc>
        <w:tc>
          <w:tcPr>
            <w:tcW w:w="1039"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782</w:t>
            </w:r>
          </w:p>
        </w:tc>
        <w:tc>
          <w:tcPr>
            <w:tcW w:w="1556"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3039</w:t>
            </w:r>
          </w:p>
        </w:tc>
      </w:tr>
    </w:tbl>
    <w:p>
      <w:pPr>
        <w:pStyle w:val="ListParagraph"/>
        <w:spacing w:before="0" w:after="0"/>
        <w:ind w:left="0" w:right="2" w:hanging="10"/>
        <w:contextualSpacing/>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before="0" w:after="0"/>
        <w:ind w:left="0" w:right="2" w:hanging="10"/>
        <w:contextualSpacing/>
        <w:jc w:val="both"/>
        <w:rPr>
          <w:rFonts w:ascii="Times New Roman" w:hAnsi="Times New Roman" w:cs="Times New Roman"/>
          <w:sz w:val="24"/>
          <w:szCs w:val="24"/>
        </w:rPr>
      </w:pPr>
      <w:r>
        <w:rPr>
          <w:rFonts w:cs="Times New Roman" w:ascii="Times New Roman" w:hAnsi="Times New Roman"/>
          <w:sz w:val="24"/>
          <w:szCs w:val="24"/>
        </w:rPr>
        <w:t xml:space="preserve">* Количество часов в год указано из расчета 33 учебных недель в 1 классе и 34 учебных недель в  </w:t>
      </w:r>
      <w:r>
        <w:rPr>
          <w:rFonts w:cs="Times New Roman" w:ascii="Times New Roman" w:hAnsi="Times New Roman"/>
          <w:sz w:val="24"/>
          <w:szCs w:val="24"/>
          <w:lang w:val="en-US"/>
        </w:rPr>
        <w:t>II</w:t>
      </w:r>
      <w:r>
        <w:rPr>
          <w:rFonts w:cs="Times New Roman" w:ascii="Times New Roman" w:hAnsi="Times New Roman"/>
          <w:sz w:val="24"/>
          <w:szCs w:val="24"/>
        </w:rPr>
        <w:t xml:space="preserve"> – </w:t>
      </w:r>
      <w:r>
        <w:rPr>
          <w:rFonts w:cs="Times New Roman" w:ascii="Times New Roman" w:hAnsi="Times New Roman"/>
          <w:sz w:val="24"/>
          <w:szCs w:val="24"/>
          <w:lang w:val="en-US"/>
        </w:rPr>
        <w:t>IV</w:t>
      </w:r>
      <w:r>
        <w:rPr>
          <w:rFonts w:cs="Times New Roman" w:ascii="Times New Roman" w:hAnsi="Times New Roman"/>
          <w:sz w:val="24"/>
          <w:szCs w:val="24"/>
        </w:rPr>
        <w:t xml:space="preserve"> классах</w:t>
      </w:r>
    </w:p>
    <w:p>
      <w:pPr>
        <w:pStyle w:val="ListParagraph"/>
        <w:spacing w:before="0" w:after="0"/>
        <w:ind w:left="0" w:right="2" w:hanging="10"/>
        <w:contextualSpacing/>
        <w:jc w:val="both"/>
        <w:rPr>
          <w:rFonts w:ascii="Times New Roman" w:hAnsi="Times New Roman" w:cs="Times New Roman"/>
          <w:sz w:val="24"/>
          <w:szCs w:val="24"/>
        </w:rPr>
      </w:pPr>
      <w:r>
        <w:rPr>
          <w:rFonts w:cs="Times New Roman" w:ascii="Times New Roman" w:hAnsi="Times New Roman"/>
          <w:sz w:val="24"/>
          <w:szCs w:val="24"/>
        </w:rPr>
      </w:r>
      <w:r>
        <w:br w:type="page"/>
      </w:r>
    </w:p>
    <w:p>
      <w:pPr>
        <w:pStyle w:val="Normal"/>
        <w:spacing w:before="0" w:after="0"/>
        <w:ind w:left="0" w:right="0" w:hanging="10"/>
        <w:rPr>
          <w:sz w:val="24"/>
          <w:szCs w:val="24"/>
        </w:rPr>
      </w:pPr>
      <w:r>
        <w:rPr>
          <w:sz w:val="24"/>
          <w:szCs w:val="24"/>
        </w:rPr>
        <w:t xml:space="preserve">Учебная </w:t>
      </w:r>
      <w:r>
        <w:rPr>
          <w:sz w:val="24"/>
          <w:szCs w:val="24"/>
          <w:u w:val="single"/>
        </w:rPr>
        <w:t>недельная нагрузка</w:t>
      </w:r>
      <w:r>
        <w:rPr>
          <w:sz w:val="24"/>
          <w:szCs w:val="24"/>
        </w:rPr>
        <w:t xml:space="preserve"> обучающегося на уровне </w:t>
      </w:r>
      <w:r>
        <w:rPr>
          <w:b/>
          <w:sz w:val="24"/>
          <w:szCs w:val="24"/>
        </w:rPr>
        <w:t>начального общего образования</w:t>
      </w:r>
      <w:r>
        <w:rPr>
          <w:sz w:val="24"/>
          <w:szCs w:val="24"/>
        </w:rPr>
        <w:t xml:space="preserve"> (очно-заочная форма обучения):</w:t>
      </w:r>
    </w:p>
    <w:tbl>
      <w:tblPr>
        <w:tblStyle w:val="a3"/>
        <w:tblW w:w="9345" w:type="dxa"/>
        <w:jc w:val="center"/>
        <w:tblInd w:w="0" w:type="dxa"/>
        <w:tblCellMar>
          <w:top w:w="0" w:type="dxa"/>
          <w:left w:w="108" w:type="dxa"/>
          <w:bottom w:w="0" w:type="dxa"/>
          <w:right w:w="108" w:type="dxa"/>
        </w:tblCellMar>
        <w:tblLook w:firstRow="1" w:noVBand="1" w:lastRow="0" w:firstColumn="1" w:lastColumn="0" w:noHBand="0" w:val="04a0"/>
      </w:tblPr>
      <w:tblGrid>
        <w:gridCol w:w="3846"/>
        <w:gridCol w:w="967"/>
        <w:gridCol w:w="967"/>
        <w:gridCol w:w="969"/>
        <w:gridCol w:w="1036"/>
        <w:gridCol w:w="1559"/>
      </w:tblGrid>
      <w:tr>
        <w:trPr/>
        <w:tc>
          <w:tcPr>
            <w:tcW w:w="3846" w:type="dxa"/>
            <w:vMerge w:val="restart"/>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Учебная нагрузка обучающихся</w:t>
            </w:r>
          </w:p>
        </w:tc>
        <w:tc>
          <w:tcPr>
            <w:tcW w:w="3939" w:type="dxa"/>
            <w:gridSpan w:val="4"/>
            <w:tcBorders/>
            <w:shd w:fill="auto" w:val="clear"/>
            <w:tcMar>
              <w:left w:w="108" w:type="dxa"/>
            </w:tcMa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Количество часов в неделю</w:t>
            </w:r>
          </w:p>
        </w:tc>
        <w:tc>
          <w:tcPr>
            <w:tcW w:w="1559" w:type="dxa"/>
            <w:vMerge w:val="restart"/>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Всего</w:t>
            </w:r>
          </w:p>
        </w:tc>
      </w:tr>
      <w:tr>
        <w:trPr/>
        <w:tc>
          <w:tcPr>
            <w:tcW w:w="3846" w:type="dxa"/>
            <w:vMerge w:val="continue"/>
            <w:tcBorders/>
            <w:shd w:fill="auto" w:val="clear"/>
            <w:tcMar>
              <w:left w:w="108" w:type="dxa"/>
            </w:tcMar>
          </w:tcPr>
          <w:p>
            <w:pPr>
              <w:pStyle w:val="Normal"/>
              <w:spacing w:lineRule="auto" w:line="240" w:before="0" w:after="0"/>
              <w:ind w:left="0" w:right="0" w:hanging="10"/>
              <w:rPr>
                <w:rFonts w:eastAsia="" w:eastAsiaTheme="minorEastAsia"/>
                <w:sz w:val="24"/>
                <w:szCs w:val="24"/>
                <w:lang w:eastAsia="ru-RU"/>
              </w:rPr>
            </w:pPr>
            <w:r>
              <w:rPr>
                <w:rFonts w:eastAsia="" w:eastAsiaTheme="minorEastAsia"/>
                <w:sz w:val="24"/>
                <w:szCs w:val="24"/>
                <w:lang w:eastAsia="ru-RU"/>
              </w:rPr>
            </w:r>
          </w:p>
        </w:tc>
        <w:tc>
          <w:tcPr>
            <w:tcW w:w="967" w:type="dxa"/>
            <w:tcBorders/>
            <w:shd w:fill="auto" w:val="clear"/>
            <w:tcMar>
              <w:left w:w="108" w:type="dxa"/>
            </w:tcMar>
          </w:tcPr>
          <w:p>
            <w:pPr>
              <w:pStyle w:val="Normal"/>
              <w:spacing w:lineRule="auto" w:line="240" w:before="0" w:after="0"/>
              <w:ind w:left="0" w:right="0" w:hanging="10"/>
              <w:jc w:val="center"/>
              <w:rPr>
                <w:b/>
                <w:b/>
                <w:sz w:val="24"/>
                <w:szCs w:val="24"/>
                <w:lang w:val="en-US"/>
              </w:rPr>
            </w:pPr>
            <w:r>
              <w:rPr>
                <w:rFonts w:eastAsia="" w:eastAsiaTheme="minorEastAsia"/>
                <w:b/>
                <w:sz w:val="24"/>
                <w:szCs w:val="24"/>
                <w:lang w:val="en-US" w:eastAsia="ru-RU"/>
              </w:rPr>
              <w:t>I</w:t>
            </w:r>
          </w:p>
        </w:tc>
        <w:tc>
          <w:tcPr>
            <w:tcW w:w="967" w:type="dxa"/>
            <w:tcBorders/>
            <w:shd w:fill="auto" w:val="clear"/>
            <w:tcMar>
              <w:left w:w="108" w:type="dxa"/>
            </w:tcMar>
          </w:tcPr>
          <w:p>
            <w:pPr>
              <w:pStyle w:val="Normal"/>
              <w:spacing w:lineRule="auto" w:line="240" w:before="0" w:after="0"/>
              <w:ind w:left="0" w:right="0" w:hanging="10"/>
              <w:jc w:val="center"/>
              <w:rPr>
                <w:b/>
                <w:b/>
                <w:sz w:val="24"/>
                <w:szCs w:val="24"/>
                <w:lang w:val="en-US"/>
              </w:rPr>
            </w:pPr>
            <w:r>
              <w:rPr>
                <w:rFonts w:eastAsia="" w:eastAsiaTheme="minorEastAsia"/>
                <w:b/>
                <w:sz w:val="24"/>
                <w:szCs w:val="24"/>
                <w:lang w:val="en-US" w:eastAsia="ru-RU"/>
              </w:rPr>
              <w:t>II</w:t>
            </w:r>
          </w:p>
        </w:tc>
        <w:tc>
          <w:tcPr>
            <w:tcW w:w="969" w:type="dxa"/>
            <w:tcBorders/>
            <w:shd w:fill="auto" w:val="clear"/>
            <w:tcMar>
              <w:left w:w="108" w:type="dxa"/>
            </w:tcMar>
          </w:tcPr>
          <w:p>
            <w:pPr>
              <w:pStyle w:val="Normal"/>
              <w:spacing w:lineRule="auto" w:line="240" w:before="0" w:after="0"/>
              <w:ind w:left="0" w:right="0" w:hanging="10"/>
              <w:jc w:val="center"/>
              <w:rPr>
                <w:b/>
                <w:b/>
                <w:sz w:val="24"/>
                <w:szCs w:val="24"/>
                <w:lang w:val="en-US"/>
              </w:rPr>
            </w:pPr>
            <w:r>
              <w:rPr>
                <w:rFonts w:eastAsia="" w:eastAsiaTheme="minorEastAsia"/>
                <w:b/>
                <w:sz w:val="24"/>
                <w:szCs w:val="24"/>
                <w:lang w:val="en-US" w:eastAsia="ru-RU"/>
              </w:rPr>
              <w:t>III</w:t>
            </w:r>
          </w:p>
        </w:tc>
        <w:tc>
          <w:tcPr>
            <w:tcW w:w="1036" w:type="dxa"/>
            <w:tcBorders/>
            <w:shd w:fill="auto" w:val="clear"/>
            <w:tcMar>
              <w:left w:w="108" w:type="dxa"/>
            </w:tcMar>
          </w:tcPr>
          <w:p>
            <w:pPr>
              <w:pStyle w:val="Normal"/>
              <w:spacing w:lineRule="auto" w:line="240" w:before="0" w:after="0"/>
              <w:ind w:left="0" w:right="0" w:hanging="10"/>
              <w:jc w:val="center"/>
              <w:rPr>
                <w:b/>
                <w:b/>
                <w:sz w:val="24"/>
                <w:szCs w:val="24"/>
                <w:lang w:val="en-US"/>
              </w:rPr>
            </w:pPr>
            <w:r>
              <w:rPr>
                <w:rFonts w:eastAsia="" w:eastAsiaTheme="minorEastAsia"/>
                <w:b/>
                <w:sz w:val="24"/>
                <w:szCs w:val="24"/>
                <w:lang w:val="en-US" w:eastAsia="ru-RU"/>
              </w:rPr>
              <w:t>IV</w:t>
            </w:r>
          </w:p>
        </w:tc>
        <w:tc>
          <w:tcPr>
            <w:tcW w:w="1559" w:type="dxa"/>
            <w:vMerge w:val="continue"/>
            <w:tcBorders/>
            <w:shd w:fill="auto" w:val="clear"/>
            <w:tcMar>
              <w:left w:w="108" w:type="dxa"/>
            </w:tcMar>
          </w:tcPr>
          <w:p>
            <w:pPr>
              <w:pStyle w:val="Normal"/>
              <w:spacing w:lineRule="auto" w:line="240" w:before="0" w:after="0"/>
              <w:ind w:left="0" w:right="0" w:hanging="10"/>
              <w:rPr>
                <w:rFonts w:eastAsia="" w:eastAsiaTheme="minorEastAsia"/>
                <w:sz w:val="24"/>
                <w:szCs w:val="24"/>
                <w:lang w:eastAsia="ru-RU"/>
              </w:rPr>
            </w:pPr>
            <w:r>
              <w:rPr>
                <w:rFonts w:eastAsia="" w:eastAsiaTheme="minorEastAsia"/>
                <w:sz w:val="24"/>
                <w:szCs w:val="24"/>
                <w:lang w:eastAsia="ru-RU"/>
              </w:rPr>
            </w:r>
          </w:p>
        </w:tc>
      </w:tr>
      <w:tr>
        <w:trPr/>
        <w:tc>
          <w:tcPr>
            <w:tcW w:w="3846" w:type="dxa"/>
            <w:tcBorders/>
            <w:shd w:fill="auto" w:val="clear"/>
            <w:tcMar>
              <w:left w:w="108" w:type="dxa"/>
            </w:tcMar>
          </w:tcPr>
          <w:p>
            <w:pPr>
              <w:pStyle w:val="Normal"/>
              <w:spacing w:lineRule="auto" w:line="240" w:before="0" w:after="0"/>
              <w:ind w:left="0" w:right="0" w:hanging="10"/>
              <w:rPr>
                <w:sz w:val="23"/>
                <w:szCs w:val="23"/>
              </w:rPr>
            </w:pPr>
            <w:r>
              <w:rPr>
                <w:rFonts w:eastAsia="" w:eastAsiaTheme="minorEastAsia"/>
                <w:sz w:val="23"/>
                <w:szCs w:val="23"/>
                <w:lang w:eastAsia="ru-RU"/>
              </w:rPr>
              <w:t>Обязательная (аудиторная) нагрузка обучающегося, включая часы консультаций и приема зачетов</w:t>
            </w:r>
          </w:p>
        </w:tc>
        <w:tc>
          <w:tcPr>
            <w:tcW w:w="967"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12</w:t>
            </w:r>
          </w:p>
        </w:tc>
        <w:tc>
          <w:tcPr>
            <w:tcW w:w="967"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14</w:t>
            </w:r>
          </w:p>
        </w:tc>
        <w:tc>
          <w:tcPr>
            <w:tcW w:w="969"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14</w:t>
            </w:r>
          </w:p>
        </w:tc>
        <w:tc>
          <w:tcPr>
            <w:tcW w:w="1036"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14</w:t>
            </w:r>
          </w:p>
        </w:tc>
        <w:tc>
          <w:tcPr>
            <w:tcW w:w="1559"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54</w:t>
            </w:r>
          </w:p>
        </w:tc>
      </w:tr>
      <w:tr>
        <w:trPr/>
        <w:tc>
          <w:tcPr>
            <w:tcW w:w="3846" w:type="dxa"/>
            <w:tcBorders/>
            <w:shd w:fill="auto" w:val="clear"/>
            <w:tcMar>
              <w:left w:w="108" w:type="dxa"/>
            </w:tcMar>
          </w:tcPr>
          <w:p>
            <w:pPr>
              <w:pStyle w:val="Normal"/>
              <w:spacing w:lineRule="auto" w:line="240" w:before="0" w:after="0"/>
              <w:ind w:left="0" w:right="0" w:hanging="10"/>
              <w:rPr>
                <w:sz w:val="24"/>
                <w:szCs w:val="24"/>
              </w:rPr>
            </w:pPr>
            <w:r>
              <w:rPr>
                <w:rFonts w:eastAsia="" w:eastAsiaTheme="minorEastAsia"/>
                <w:sz w:val="24"/>
                <w:szCs w:val="24"/>
                <w:lang w:eastAsia="ru-RU"/>
              </w:rPr>
              <w:t>Часы самостоятельной работы обучающегося</w:t>
            </w:r>
          </w:p>
        </w:tc>
        <w:tc>
          <w:tcPr>
            <w:tcW w:w="967"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9</w:t>
            </w:r>
          </w:p>
        </w:tc>
        <w:tc>
          <w:tcPr>
            <w:tcW w:w="967"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9</w:t>
            </w:r>
          </w:p>
        </w:tc>
        <w:tc>
          <w:tcPr>
            <w:tcW w:w="969"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9</w:t>
            </w:r>
          </w:p>
        </w:tc>
        <w:tc>
          <w:tcPr>
            <w:tcW w:w="1036"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9</w:t>
            </w:r>
          </w:p>
        </w:tc>
        <w:tc>
          <w:tcPr>
            <w:tcW w:w="1559"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36</w:t>
            </w:r>
          </w:p>
        </w:tc>
      </w:tr>
      <w:tr>
        <w:trPr>
          <w:trHeight w:val="515" w:hRule="atLeast"/>
        </w:trPr>
        <w:tc>
          <w:tcPr>
            <w:tcW w:w="3846" w:type="dxa"/>
            <w:tcBorders/>
            <w:shd w:fill="auto" w:val="clear"/>
            <w:tcMar>
              <w:left w:w="108" w:type="dxa"/>
            </w:tcMar>
          </w:tcPr>
          <w:p>
            <w:pPr>
              <w:pStyle w:val="Normal"/>
              <w:spacing w:lineRule="auto" w:line="240" w:before="0" w:after="0"/>
              <w:ind w:left="0" w:right="0" w:hanging="10"/>
              <w:rPr>
                <w:sz w:val="24"/>
                <w:szCs w:val="24"/>
              </w:rPr>
            </w:pPr>
            <w:r>
              <w:rPr>
                <w:rFonts w:eastAsia="" w:eastAsiaTheme="minorEastAsia"/>
                <w:sz w:val="24"/>
                <w:szCs w:val="24"/>
                <w:lang w:eastAsia="ru-RU"/>
              </w:rPr>
              <w:t>Максимально допустимая недельная нагрузка</w:t>
            </w:r>
          </w:p>
        </w:tc>
        <w:tc>
          <w:tcPr>
            <w:tcW w:w="967"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21</w:t>
            </w:r>
          </w:p>
        </w:tc>
        <w:tc>
          <w:tcPr>
            <w:tcW w:w="967"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23</w:t>
            </w:r>
          </w:p>
        </w:tc>
        <w:tc>
          <w:tcPr>
            <w:tcW w:w="969"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23</w:t>
            </w:r>
          </w:p>
        </w:tc>
        <w:tc>
          <w:tcPr>
            <w:tcW w:w="1036"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23</w:t>
            </w:r>
          </w:p>
        </w:tc>
        <w:tc>
          <w:tcPr>
            <w:tcW w:w="1559"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90</w:t>
            </w:r>
          </w:p>
        </w:tc>
      </w:tr>
    </w:tbl>
    <w:p>
      <w:pPr>
        <w:pStyle w:val="Normal"/>
        <w:spacing w:before="0" w:after="0"/>
        <w:ind w:left="0" w:right="0" w:hanging="10"/>
        <w:rPr>
          <w:sz w:val="24"/>
          <w:szCs w:val="24"/>
        </w:rPr>
      </w:pPr>
      <w:r>
        <w:rPr>
          <w:sz w:val="24"/>
          <w:szCs w:val="24"/>
        </w:rPr>
      </w:r>
    </w:p>
    <w:p>
      <w:pPr>
        <w:pStyle w:val="ListParagraph"/>
        <w:numPr>
          <w:ilvl w:val="2"/>
          <w:numId w:val="1"/>
        </w:numPr>
        <w:spacing w:before="0" w:after="0"/>
        <w:ind w:left="0" w:right="2" w:hanging="0"/>
        <w:contextualSpacing/>
        <w:jc w:val="both"/>
        <w:rPr>
          <w:rFonts w:ascii="Times New Roman" w:hAnsi="Times New Roman" w:cs="Times New Roman"/>
          <w:sz w:val="24"/>
          <w:szCs w:val="24"/>
        </w:rPr>
      </w:pPr>
      <w:r>
        <w:rPr>
          <w:rFonts w:cs="Times New Roman" w:ascii="Times New Roman" w:hAnsi="Times New Roman"/>
          <w:sz w:val="24"/>
          <w:szCs w:val="24"/>
        </w:rPr>
        <w:t xml:space="preserve">Учебная </w:t>
      </w:r>
      <w:r>
        <w:rPr>
          <w:rFonts w:cs="Times New Roman" w:ascii="Times New Roman" w:hAnsi="Times New Roman"/>
          <w:sz w:val="24"/>
          <w:szCs w:val="24"/>
          <w:u w:val="single"/>
        </w:rPr>
        <w:t>годовая нагрузка</w:t>
      </w:r>
      <w:r>
        <w:rPr>
          <w:rFonts w:cs="Times New Roman" w:ascii="Times New Roman" w:hAnsi="Times New Roman"/>
          <w:sz w:val="24"/>
          <w:szCs w:val="24"/>
        </w:rPr>
        <w:t xml:space="preserve"> обучающихся на уровне </w:t>
      </w:r>
      <w:r>
        <w:rPr>
          <w:rFonts w:cs="Times New Roman" w:ascii="Times New Roman" w:hAnsi="Times New Roman"/>
          <w:b/>
          <w:sz w:val="24"/>
          <w:szCs w:val="24"/>
        </w:rPr>
        <w:t>начального общего образования</w:t>
      </w:r>
      <w:r>
        <w:rPr>
          <w:rFonts w:cs="Times New Roman" w:ascii="Times New Roman" w:hAnsi="Times New Roman"/>
          <w:sz w:val="24"/>
          <w:szCs w:val="24"/>
        </w:rPr>
        <w:t xml:space="preserve"> (заочная форма обучения):</w:t>
      </w:r>
    </w:p>
    <w:tbl>
      <w:tblPr>
        <w:tblStyle w:val="a3"/>
        <w:tblW w:w="9345" w:type="dxa"/>
        <w:jc w:val="center"/>
        <w:tblInd w:w="0" w:type="dxa"/>
        <w:tblCellMar>
          <w:top w:w="0" w:type="dxa"/>
          <w:left w:w="108" w:type="dxa"/>
          <w:bottom w:w="0" w:type="dxa"/>
          <w:right w:w="108" w:type="dxa"/>
        </w:tblCellMar>
        <w:tblLook w:firstRow="1" w:noVBand="1" w:lastRow="0" w:firstColumn="1" w:lastColumn="0" w:noHBand="0" w:val="04a0"/>
      </w:tblPr>
      <w:tblGrid>
        <w:gridCol w:w="3837"/>
        <w:gridCol w:w="971"/>
        <w:gridCol w:w="970"/>
        <w:gridCol w:w="971"/>
        <w:gridCol w:w="1039"/>
        <w:gridCol w:w="1556"/>
      </w:tblGrid>
      <w:tr>
        <w:trPr/>
        <w:tc>
          <w:tcPr>
            <w:tcW w:w="3837" w:type="dxa"/>
            <w:vMerge w:val="restart"/>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Учебная нагрузка обучающихся</w:t>
            </w:r>
          </w:p>
        </w:tc>
        <w:tc>
          <w:tcPr>
            <w:tcW w:w="3951" w:type="dxa"/>
            <w:gridSpan w:val="4"/>
            <w:tcBorders/>
            <w:shd w:fill="auto" w:val="clear"/>
            <w:tcMar>
              <w:left w:w="108" w:type="dxa"/>
            </w:tcMa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Количество часов в год</w:t>
            </w:r>
          </w:p>
        </w:tc>
        <w:tc>
          <w:tcPr>
            <w:tcW w:w="1556" w:type="dxa"/>
            <w:vMerge w:val="restart"/>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Всего</w:t>
            </w:r>
          </w:p>
        </w:tc>
      </w:tr>
      <w:tr>
        <w:trPr/>
        <w:tc>
          <w:tcPr>
            <w:tcW w:w="3837" w:type="dxa"/>
            <w:vMerge w:val="continue"/>
            <w:tcBorders/>
            <w:shd w:fill="auto" w:val="clear"/>
            <w:tcMar>
              <w:left w:w="108" w:type="dxa"/>
            </w:tcMar>
          </w:tcPr>
          <w:p>
            <w:pPr>
              <w:pStyle w:val="Normal"/>
              <w:spacing w:lineRule="auto" w:line="240" w:before="0" w:after="0"/>
              <w:ind w:left="0" w:right="0" w:hanging="10"/>
              <w:rPr>
                <w:rFonts w:eastAsia="" w:eastAsiaTheme="minorEastAsia"/>
                <w:sz w:val="24"/>
                <w:szCs w:val="24"/>
                <w:lang w:eastAsia="ru-RU"/>
              </w:rPr>
            </w:pPr>
            <w:r>
              <w:rPr>
                <w:rFonts w:eastAsia="" w:eastAsiaTheme="minorEastAsia"/>
                <w:sz w:val="24"/>
                <w:szCs w:val="24"/>
                <w:lang w:eastAsia="ru-RU"/>
              </w:rPr>
            </w:r>
          </w:p>
        </w:tc>
        <w:tc>
          <w:tcPr>
            <w:tcW w:w="971" w:type="dxa"/>
            <w:tcBorders/>
            <w:shd w:fill="auto" w:val="clear"/>
            <w:tcMar>
              <w:left w:w="108" w:type="dxa"/>
            </w:tcMar>
          </w:tcPr>
          <w:p>
            <w:pPr>
              <w:pStyle w:val="Normal"/>
              <w:spacing w:lineRule="auto" w:line="240" w:before="0" w:after="0"/>
              <w:ind w:left="0" w:right="0" w:hanging="10"/>
              <w:jc w:val="center"/>
              <w:rPr>
                <w:b/>
                <w:b/>
                <w:sz w:val="24"/>
                <w:szCs w:val="24"/>
                <w:lang w:val="en-US"/>
              </w:rPr>
            </w:pPr>
            <w:r>
              <w:rPr>
                <w:rFonts w:eastAsia="" w:eastAsiaTheme="minorEastAsia"/>
                <w:b/>
                <w:sz w:val="24"/>
                <w:szCs w:val="24"/>
                <w:lang w:val="en-US" w:eastAsia="ru-RU"/>
              </w:rPr>
              <w:t>I</w:t>
            </w:r>
          </w:p>
        </w:tc>
        <w:tc>
          <w:tcPr>
            <w:tcW w:w="970" w:type="dxa"/>
            <w:tcBorders/>
            <w:shd w:fill="auto" w:val="clear"/>
            <w:tcMar>
              <w:left w:w="108" w:type="dxa"/>
            </w:tcMar>
          </w:tcPr>
          <w:p>
            <w:pPr>
              <w:pStyle w:val="Normal"/>
              <w:spacing w:lineRule="auto" w:line="240" w:before="0" w:after="0"/>
              <w:ind w:left="0" w:right="0" w:hanging="10"/>
              <w:jc w:val="center"/>
              <w:rPr>
                <w:b/>
                <w:b/>
                <w:sz w:val="24"/>
                <w:szCs w:val="24"/>
                <w:lang w:val="en-US"/>
              </w:rPr>
            </w:pPr>
            <w:r>
              <w:rPr>
                <w:rFonts w:eastAsia="" w:eastAsiaTheme="minorEastAsia"/>
                <w:b/>
                <w:sz w:val="24"/>
                <w:szCs w:val="24"/>
                <w:lang w:val="en-US" w:eastAsia="ru-RU"/>
              </w:rPr>
              <w:t>II</w:t>
            </w:r>
          </w:p>
        </w:tc>
        <w:tc>
          <w:tcPr>
            <w:tcW w:w="971" w:type="dxa"/>
            <w:tcBorders/>
            <w:shd w:fill="auto" w:val="clear"/>
            <w:tcMar>
              <w:left w:w="108" w:type="dxa"/>
            </w:tcMar>
          </w:tcPr>
          <w:p>
            <w:pPr>
              <w:pStyle w:val="Normal"/>
              <w:spacing w:lineRule="auto" w:line="240" w:before="0" w:after="0"/>
              <w:ind w:left="0" w:right="0" w:hanging="10"/>
              <w:jc w:val="center"/>
              <w:rPr>
                <w:b/>
                <w:b/>
                <w:sz w:val="24"/>
                <w:szCs w:val="24"/>
                <w:lang w:val="en-US"/>
              </w:rPr>
            </w:pPr>
            <w:r>
              <w:rPr>
                <w:rFonts w:eastAsia="" w:eastAsiaTheme="minorEastAsia"/>
                <w:b/>
                <w:sz w:val="24"/>
                <w:szCs w:val="24"/>
                <w:lang w:val="en-US" w:eastAsia="ru-RU"/>
              </w:rPr>
              <w:t>III</w:t>
            </w:r>
          </w:p>
        </w:tc>
        <w:tc>
          <w:tcPr>
            <w:tcW w:w="1039" w:type="dxa"/>
            <w:tcBorders/>
            <w:shd w:fill="auto" w:val="clear"/>
            <w:tcMar>
              <w:left w:w="108" w:type="dxa"/>
            </w:tcMar>
          </w:tcPr>
          <w:p>
            <w:pPr>
              <w:pStyle w:val="Normal"/>
              <w:spacing w:lineRule="auto" w:line="240" w:before="0" w:after="0"/>
              <w:ind w:left="0" w:right="0" w:hanging="10"/>
              <w:jc w:val="center"/>
              <w:rPr>
                <w:b/>
                <w:b/>
                <w:sz w:val="24"/>
                <w:szCs w:val="24"/>
                <w:lang w:val="en-US"/>
              </w:rPr>
            </w:pPr>
            <w:r>
              <w:rPr>
                <w:rFonts w:eastAsia="" w:eastAsiaTheme="minorEastAsia"/>
                <w:b/>
                <w:sz w:val="24"/>
                <w:szCs w:val="24"/>
                <w:lang w:val="en-US" w:eastAsia="ru-RU"/>
              </w:rPr>
              <w:t>IV</w:t>
            </w:r>
          </w:p>
        </w:tc>
        <w:tc>
          <w:tcPr>
            <w:tcW w:w="1556" w:type="dxa"/>
            <w:vMerge w:val="continue"/>
            <w:tcBorders/>
            <w:shd w:fill="auto" w:val="clear"/>
            <w:tcMar>
              <w:left w:w="108" w:type="dxa"/>
            </w:tcMar>
          </w:tcPr>
          <w:p>
            <w:pPr>
              <w:pStyle w:val="Normal"/>
              <w:spacing w:lineRule="auto" w:line="240" w:before="0" w:after="0"/>
              <w:ind w:left="0" w:right="0" w:hanging="10"/>
              <w:rPr>
                <w:rFonts w:eastAsia="" w:eastAsiaTheme="minorEastAsia"/>
                <w:sz w:val="24"/>
                <w:szCs w:val="24"/>
                <w:lang w:eastAsia="ru-RU"/>
              </w:rPr>
            </w:pPr>
            <w:r>
              <w:rPr>
                <w:rFonts w:eastAsia="" w:eastAsiaTheme="minorEastAsia"/>
                <w:sz w:val="24"/>
                <w:szCs w:val="24"/>
                <w:lang w:eastAsia="ru-RU"/>
              </w:rPr>
            </w:r>
          </w:p>
        </w:tc>
      </w:tr>
      <w:tr>
        <w:trPr/>
        <w:tc>
          <w:tcPr>
            <w:tcW w:w="3837" w:type="dxa"/>
            <w:tcBorders/>
            <w:shd w:fill="auto" w:val="clear"/>
            <w:tcMar>
              <w:left w:w="108" w:type="dxa"/>
            </w:tcMar>
          </w:tcPr>
          <w:p>
            <w:pPr>
              <w:pStyle w:val="Normal"/>
              <w:spacing w:lineRule="auto" w:line="240" w:before="0" w:after="0"/>
              <w:ind w:left="0" w:right="0" w:hanging="10"/>
              <w:rPr>
                <w:sz w:val="24"/>
                <w:szCs w:val="24"/>
              </w:rPr>
            </w:pPr>
            <w:r>
              <w:rPr>
                <w:rFonts w:eastAsia="" w:eastAsiaTheme="minorEastAsia"/>
                <w:sz w:val="24"/>
                <w:szCs w:val="24"/>
                <w:lang w:eastAsia="ru-RU"/>
              </w:rPr>
              <w:t>Обязательная (аудиторная) нагрузка обучающегося, включая часы консультаций и приема зачетов</w:t>
            </w:r>
          </w:p>
        </w:tc>
        <w:tc>
          <w:tcPr>
            <w:tcW w:w="971"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396</w:t>
            </w:r>
          </w:p>
        </w:tc>
        <w:tc>
          <w:tcPr>
            <w:tcW w:w="970"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408</w:t>
            </w:r>
          </w:p>
        </w:tc>
        <w:tc>
          <w:tcPr>
            <w:tcW w:w="971"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408</w:t>
            </w:r>
          </w:p>
        </w:tc>
        <w:tc>
          <w:tcPr>
            <w:tcW w:w="1039"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408</w:t>
            </w:r>
          </w:p>
        </w:tc>
        <w:tc>
          <w:tcPr>
            <w:tcW w:w="1556"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1620</w:t>
            </w:r>
          </w:p>
        </w:tc>
      </w:tr>
      <w:tr>
        <w:trPr/>
        <w:tc>
          <w:tcPr>
            <w:tcW w:w="3837" w:type="dxa"/>
            <w:tcBorders/>
            <w:shd w:fill="auto" w:val="clear"/>
            <w:tcMar>
              <w:left w:w="108" w:type="dxa"/>
            </w:tcMar>
          </w:tcPr>
          <w:p>
            <w:pPr>
              <w:pStyle w:val="Normal"/>
              <w:spacing w:lineRule="auto" w:line="240" w:before="0" w:after="0"/>
              <w:ind w:left="0" w:right="0" w:hanging="10"/>
              <w:rPr>
                <w:sz w:val="24"/>
                <w:szCs w:val="24"/>
              </w:rPr>
            </w:pPr>
            <w:r>
              <w:rPr>
                <w:rFonts w:eastAsia="" w:eastAsiaTheme="minorEastAsia"/>
                <w:sz w:val="24"/>
                <w:szCs w:val="24"/>
                <w:lang w:eastAsia="ru-RU"/>
              </w:rPr>
              <w:t>Часы самостоятельной работы обучающегося</w:t>
            </w:r>
          </w:p>
        </w:tc>
        <w:tc>
          <w:tcPr>
            <w:tcW w:w="971"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297</w:t>
            </w:r>
          </w:p>
        </w:tc>
        <w:tc>
          <w:tcPr>
            <w:tcW w:w="970"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374</w:t>
            </w:r>
          </w:p>
        </w:tc>
        <w:tc>
          <w:tcPr>
            <w:tcW w:w="971"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374</w:t>
            </w:r>
          </w:p>
        </w:tc>
        <w:tc>
          <w:tcPr>
            <w:tcW w:w="1039"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374</w:t>
            </w:r>
          </w:p>
        </w:tc>
        <w:tc>
          <w:tcPr>
            <w:tcW w:w="1556"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1419</w:t>
            </w:r>
          </w:p>
        </w:tc>
      </w:tr>
      <w:tr>
        <w:trPr>
          <w:trHeight w:val="447" w:hRule="atLeast"/>
        </w:trPr>
        <w:tc>
          <w:tcPr>
            <w:tcW w:w="3837" w:type="dxa"/>
            <w:tcBorders/>
            <w:shd w:fill="auto" w:val="clear"/>
            <w:tcMar>
              <w:left w:w="108" w:type="dxa"/>
            </w:tcMar>
          </w:tcPr>
          <w:p>
            <w:pPr>
              <w:pStyle w:val="Normal"/>
              <w:spacing w:lineRule="auto" w:line="240" w:before="0" w:after="0"/>
              <w:ind w:left="0" w:right="0" w:hanging="10"/>
              <w:rPr>
                <w:sz w:val="24"/>
                <w:szCs w:val="24"/>
              </w:rPr>
            </w:pPr>
            <w:r>
              <w:rPr>
                <w:rFonts w:eastAsia="" w:eastAsiaTheme="minorEastAsia"/>
                <w:sz w:val="24"/>
                <w:szCs w:val="24"/>
                <w:lang w:eastAsia="ru-RU"/>
              </w:rPr>
              <w:t>Максимально допустимая недельная нагрузка</w:t>
            </w:r>
          </w:p>
        </w:tc>
        <w:tc>
          <w:tcPr>
            <w:tcW w:w="971"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693</w:t>
            </w:r>
          </w:p>
        </w:tc>
        <w:tc>
          <w:tcPr>
            <w:tcW w:w="970"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782</w:t>
            </w:r>
          </w:p>
        </w:tc>
        <w:tc>
          <w:tcPr>
            <w:tcW w:w="971"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782</w:t>
            </w:r>
          </w:p>
        </w:tc>
        <w:tc>
          <w:tcPr>
            <w:tcW w:w="1039"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782</w:t>
            </w:r>
          </w:p>
        </w:tc>
        <w:tc>
          <w:tcPr>
            <w:tcW w:w="1556"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3039</w:t>
            </w:r>
          </w:p>
        </w:tc>
      </w:tr>
    </w:tbl>
    <w:p>
      <w:pPr>
        <w:pStyle w:val="ListParagraph"/>
        <w:spacing w:before="0" w:after="0"/>
        <w:ind w:left="0" w:right="2" w:hanging="10"/>
        <w:contextualSpacing/>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before="0" w:after="0"/>
        <w:ind w:left="0" w:right="2" w:hanging="10"/>
        <w:contextualSpacing/>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2"/>
          <w:numId w:val="1"/>
        </w:numPr>
        <w:spacing w:before="0" w:after="0"/>
        <w:ind w:left="0" w:right="2" w:hanging="0"/>
        <w:contextualSpacing/>
        <w:jc w:val="both"/>
        <w:rPr>
          <w:rFonts w:ascii="Times New Roman" w:hAnsi="Times New Roman" w:cs="Times New Roman"/>
          <w:sz w:val="24"/>
          <w:szCs w:val="24"/>
        </w:rPr>
      </w:pPr>
      <w:r>
        <w:rPr>
          <w:rFonts w:cs="Times New Roman" w:ascii="Times New Roman" w:hAnsi="Times New Roman"/>
          <w:sz w:val="24"/>
          <w:szCs w:val="24"/>
        </w:rPr>
        <w:t xml:space="preserve">Учебная </w:t>
      </w:r>
      <w:r>
        <w:rPr>
          <w:rFonts w:cs="Times New Roman" w:ascii="Times New Roman" w:hAnsi="Times New Roman"/>
          <w:sz w:val="24"/>
          <w:szCs w:val="24"/>
          <w:u w:val="single"/>
        </w:rPr>
        <w:t>годовая нагрузка</w:t>
      </w:r>
      <w:r>
        <w:rPr>
          <w:rFonts w:cs="Times New Roman" w:ascii="Times New Roman" w:hAnsi="Times New Roman"/>
          <w:sz w:val="24"/>
          <w:szCs w:val="24"/>
        </w:rPr>
        <w:t xml:space="preserve"> обучающегося на уровне </w:t>
      </w:r>
      <w:r>
        <w:rPr>
          <w:rFonts w:cs="Times New Roman" w:ascii="Times New Roman" w:hAnsi="Times New Roman"/>
          <w:b/>
          <w:sz w:val="24"/>
          <w:szCs w:val="24"/>
        </w:rPr>
        <w:t>основного общего образования</w:t>
      </w:r>
      <w:r>
        <w:rPr>
          <w:rFonts w:cs="Times New Roman" w:ascii="Times New Roman" w:hAnsi="Times New Roman"/>
          <w:sz w:val="24"/>
          <w:szCs w:val="24"/>
        </w:rPr>
        <w:t xml:space="preserve"> (очно-заочная форма обучения):</w:t>
      </w:r>
    </w:p>
    <w:p>
      <w:pPr>
        <w:pStyle w:val="ListParagraph"/>
        <w:spacing w:before="0" w:after="0"/>
        <w:ind w:left="0" w:right="2" w:hanging="10"/>
        <w:contextualSpacing/>
        <w:jc w:val="both"/>
        <w:rPr>
          <w:rFonts w:ascii="Times New Roman" w:hAnsi="Times New Roman" w:cs="Times New Roman"/>
          <w:sz w:val="24"/>
          <w:szCs w:val="24"/>
        </w:rPr>
      </w:pPr>
      <w:r>
        <w:rPr>
          <w:rFonts w:cs="Times New Roman" w:ascii="Times New Roman" w:hAnsi="Times New Roman"/>
          <w:sz w:val="24"/>
          <w:szCs w:val="24"/>
        </w:rPr>
      </w:r>
    </w:p>
    <w:tbl>
      <w:tblPr>
        <w:tblStyle w:val="a3"/>
        <w:tblW w:w="9345" w:type="dxa"/>
        <w:jc w:val="center"/>
        <w:tblInd w:w="0" w:type="dxa"/>
        <w:tblCellMar>
          <w:top w:w="0" w:type="dxa"/>
          <w:left w:w="108" w:type="dxa"/>
          <w:bottom w:w="0" w:type="dxa"/>
          <w:right w:w="108" w:type="dxa"/>
        </w:tblCellMar>
        <w:tblLook w:firstRow="1" w:noVBand="1" w:lastRow="0" w:firstColumn="1" w:lastColumn="0" w:noHBand="0" w:val="04a0"/>
      </w:tblPr>
      <w:tblGrid>
        <w:gridCol w:w="3803"/>
        <w:gridCol w:w="963"/>
        <w:gridCol w:w="971"/>
        <w:gridCol w:w="971"/>
        <w:gridCol w:w="1038"/>
        <w:gridCol w:w="789"/>
        <w:gridCol w:w="1"/>
        <w:gridCol w:w="808"/>
      </w:tblGrid>
      <w:tr>
        <w:trPr/>
        <w:tc>
          <w:tcPr>
            <w:tcW w:w="3803" w:type="dxa"/>
            <w:vMerge w:val="restart"/>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Учебная нагрузка обучающихся</w:t>
            </w:r>
          </w:p>
        </w:tc>
        <w:tc>
          <w:tcPr>
            <w:tcW w:w="4733" w:type="dxa"/>
            <w:gridSpan w:val="6"/>
            <w:tcBorders/>
            <w:shd w:fill="auto" w:val="clear"/>
            <w:tcMar>
              <w:left w:w="108" w:type="dxa"/>
            </w:tcMa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Количество часов в год</w:t>
            </w:r>
          </w:p>
        </w:tc>
        <w:tc>
          <w:tcPr>
            <w:tcW w:w="808" w:type="dxa"/>
            <w:vMerge w:val="restart"/>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Всего</w:t>
            </w:r>
          </w:p>
        </w:tc>
      </w:tr>
      <w:tr>
        <w:trPr/>
        <w:tc>
          <w:tcPr>
            <w:tcW w:w="3803" w:type="dxa"/>
            <w:vMerge w:val="continue"/>
            <w:tcBorders/>
            <w:shd w:fill="auto" w:val="clear"/>
            <w:tcMar>
              <w:left w:w="108" w:type="dxa"/>
            </w:tcMar>
          </w:tcPr>
          <w:p>
            <w:pPr>
              <w:pStyle w:val="Normal"/>
              <w:spacing w:lineRule="auto" w:line="240" w:before="0" w:after="0"/>
              <w:ind w:left="0" w:right="0" w:hanging="10"/>
              <w:rPr>
                <w:rFonts w:eastAsia="" w:eastAsiaTheme="minorEastAsia"/>
                <w:sz w:val="24"/>
                <w:szCs w:val="24"/>
                <w:lang w:eastAsia="ru-RU"/>
              </w:rPr>
            </w:pPr>
            <w:r>
              <w:rPr>
                <w:rFonts w:eastAsia="" w:eastAsiaTheme="minorEastAsia"/>
                <w:sz w:val="24"/>
                <w:szCs w:val="24"/>
                <w:lang w:eastAsia="ru-RU"/>
              </w:rPr>
            </w:r>
          </w:p>
        </w:tc>
        <w:tc>
          <w:tcPr>
            <w:tcW w:w="963" w:type="dxa"/>
            <w:tcBorders/>
            <w:shd w:fill="auto" w:val="clear"/>
            <w:tcMar>
              <w:left w:w="108" w:type="dxa"/>
            </w:tcMar>
          </w:tcPr>
          <w:p>
            <w:pPr>
              <w:pStyle w:val="Normal"/>
              <w:spacing w:lineRule="auto" w:line="240" w:before="0" w:after="0"/>
              <w:ind w:left="0" w:right="0" w:hanging="10"/>
              <w:jc w:val="center"/>
              <w:rPr>
                <w:b/>
                <w:b/>
                <w:sz w:val="24"/>
                <w:szCs w:val="24"/>
                <w:lang w:val="en-US"/>
              </w:rPr>
            </w:pPr>
            <w:r>
              <w:rPr>
                <w:rFonts w:eastAsia="" w:eastAsiaTheme="minorEastAsia"/>
                <w:b/>
                <w:sz w:val="24"/>
                <w:szCs w:val="24"/>
                <w:lang w:val="en-US" w:eastAsia="ru-RU"/>
              </w:rPr>
              <w:t>V</w:t>
            </w:r>
          </w:p>
        </w:tc>
        <w:tc>
          <w:tcPr>
            <w:tcW w:w="971" w:type="dxa"/>
            <w:tcBorders/>
            <w:shd w:fill="auto" w:val="clear"/>
            <w:tcMar>
              <w:left w:w="108" w:type="dxa"/>
            </w:tcMar>
          </w:tcPr>
          <w:p>
            <w:pPr>
              <w:pStyle w:val="Normal"/>
              <w:spacing w:lineRule="auto" w:line="240" w:before="0" w:after="0"/>
              <w:ind w:left="0" w:right="0" w:hanging="10"/>
              <w:jc w:val="center"/>
              <w:rPr>
                <w:b/>
                <w:b/>
                <w:sz w:val="24"/>
                <w:szCs w:val="24"/>
              </w:rPr>
            </w:pPr>
            <w:r>
              <w:rPr>
                <w:rFonts w:eastAsia="" w:eastAsiaTheme="minorEastAsia"/>
                <w:b/>
                <w:sz w:val="24"/>
                <w:szCs w:val="24"/>
                <w:lang w:val="en-US" w:eastAsia="ru-RU"/>
              </w:rPr>
              <w:t>VI</w:t>
            </w:r>
          </w:p>
        </w:tc>
        <w:tc>
          <w:tcPr>
            <w:tcW w:w="971" w:type="dxa"/>
            <w:tcBorders/>
            <w:shd w:fill="auto" w:val="clear"/>
            <w:tcMar>
              <w:left w:w="108" w:type="dxa"/>
            </w:tcMar>
          </w:tcPr>
          <w:p>
            <w:pPr>
              <w:pStyle w:val="Normal"/>
              <w:spacing w:lineRule="auto" w:line="240" w:before="0" w:after="0"/>
              <w:ind w:left="0" w:right="0" w:hanging="10"/>
              <w:jc w:val="center"/>
              <w:rPr>
                <w:b/>
                <w:b/>
                <w:sz w:val="24"/>
                <w:szCs w:val="24"/>
              </w:rPr>
            </w:pPr>
            <w:r>
              <w:rPr>
                <w:rFonts w:eastAsia="" w:eastAsiaTheme="minorEastAsia"/>
                <w:b/>
                <w:sz w:val="24"/>
                <w:szCs w:val="24"/>
                <w:lang w:val="en-US" w:eastAsia="ru-RU"/>
              </w:rPr>
              <w:t>VII</w:t>
            </w:r>
          </w:p>
        </w:tc>
        <w:tc>
          <w:tcPr>
            <w:tcW w:w="1038" w:type="dxa"/>
            <w:tcBorders/>
            <w:shd w:fill="auto" w:val="clear"/>
            <w:tcMar>
              <w:left w:w="108" w:type="dxa"/>
            </w:tcMar>
          </w:tcPr>
          <w:p>
            <w:pPr>
              <w:pStyle w:val="Normal"/>
              <w:spacing w:lineRule="auto" w:line="240" w:before="0" w:after="0"/>
              <w:ind w:left="0" w:right="0" w:hanging="10"/>
              <w:jc w:val="center"/>
              <w:rPr>
                <w:b/>
                <w:b/>
                <w:sz w:val="24"/>
                <w:szCs w:val="24"/>
              </w:rPr>
            </w:pPr>
            <w:r>
              <w:rPr>
                <w:rFonts w:eastAsia="" w:eastAsiaTheme="minorEastAsia"/>
                <w:b/>
                <w:sz w:val="24"/>
                <w:szCs w:val="24"/>
                <w:lang w:val="en-US" w:eastAsia="ru-RU"/>
              </w:rPr>
              <w:t>VIII</w:t>
            </w:r>
          </w:p>
        </w:tc>
        <w:tc>
          <w:tcPr>
            <w:tcW w:w="789" w:type="dxa"/>
            <w:tcBorders/>
            <w:shd w:fill="auto" w:val="clear"/>
            <w:tcMar>
              <w:left w:w="108" w:type="dxa"/>
            </w:tcMar>
          </w:tcPr>
          <w:p>
            <w:pPr>
              <w:pStyle w:val="Normal"/>
              <w:spacing w:lineRule="auto" w:line="240" w:before="0" w:after="0"/>
              <w:ind w:left="0" w:right="0" w:hanging="10"/>
              <w:rPr>
                <w:sz w:val="24"/>
                <w:szCs w:val="24"/>
              </w:rPr>
            </w:pPr>
            <w:r>
              <w:rPr>
                <w:rFonts w:eastAsia="" w:eastAsiaTheme="minorEastAsia"/>
                <w:b/>
                <w:sz w:val="24"/>
                <w:szCs w:val="24"/>
                <w:lang w:val="en-US" w:eastAsia="ru-RU"/>
              </w:rPr>
              <w:t>I</w:t>
            </w:r>
            <w:r>
              <w:rPr>
                <w:rFonts w:eastAsia="" w:eastAsiaTheme="minorEastAsia"/>
                <w:b/>
                <w:sz w:val="24"/>
                <w:szCs w:val="24"/>
                <w:lang w:eastAsia="ru-RU"/>
              </w:rPr>
              <w:t>Х</w:t>
            </w:r>
          </w:p>
        </w:tc>
        <w:tc>
          <w:tcPr>
            <w:tcW w:w="809" w:type="dxa"/>
            <w:gridSpan w:val="2"/>
            <w:vMerge w:val="continue"/>
            <w:tcBorders/>
            <w:shd w:fill="auto" w:val="clear"/>
            <w:tcMar>
              <w:left w:w="108" w:type="dxa"/>
            </w:tcMar>
          </w:tcPr>
          <w:p>
            <w:pPr>
              <w:pStyle w:val="Normal"/>
              <w:spacing w:lineRule="auto" w:line="240" w:before="0" w:after="0"/>
              <w:ind w:left="0" w:right="0" w:hanging="10"/>
              <w:rPr>
                <w:rFonts w:eastAsia="" w:eastAsiaTheme="minorEastAsia"/>
                <w:sz w:val="24"/>
                <w:szCs w:val="24"/>
                <w:lang w:eastAsia="ru-RU"/>
              </w:rPr>
            </w:pPr>
            <w:r>
              <w:rPr>
                <w:rFonts w:eastAsia="" w:eastAsiaTheme="minorEastAsia"/>
                <w:sz w:val="24"/>
                <w:szCs w:val="24"/>
                <w:lang w:eastAsia="ru-RU"/>
              </w:rPr>
            </w:r>
          </w:p>
        </w:tc>
      </w:tr>
      <w:tr>
        <w:trPr/>
        <w:tc>
          <w:tcPr>
            <w:tcW w:w="3803" w:type="dxa"/>
            <w:tcBorders/>
            <w:shd w:fill="auto" w:val="clear"/>
            <w:tcMar>
              <w:left w:w="108" w:type="dxa"/>
            </w:tcMar>
          </w:tcPr>
          <w:p>
            <w:pPr>
              <w:pStyle w:val="Normal"/>
              <w:spacing w:lineRule="auto" w:line="240" w:before="0" w:after="0"/>
              <w:ind w:left="0" w:right="0" w:hanging="10"/>
              <w:rPr>
                <w:sz w:val="24"/>
                <w:szCs w:val="24"/>
              </w:rPr>
            </w:pPr>
            <w:r>
              <w:rPr>
                <w:rFonts w:eastAsia="" w:eastAsiaTheme="minorEastAsia"/>
                <w:sz w:val="24"/>
                <w:szCs w:val="24"/>
                <w:lang w:eastAsia="ru-RU"/>
              </w:rPr>
              <w:t>Обязательная (аудиторная) нагрузка обучающегося, включая часы консультаций и приема зачетов</w:t>
            </w:r>
          </w:p>
        </w:tc>
        <w:tc>
          <w:tcPr>
            <w:tcW w:w="963"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782</w:t>
            </w:r>
          </w:p>
        </w:tc>
        <w:tc>
          <w:tcPr>
            <w:tcW w:w="971"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816</w:t>
            </w:r>
          </w:p>
        </w:tc>
        <w:tc>
          <w:tcPr>
            <w:tcW w:w="971"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884</w:t>
            </w:r>
          </w:p>
        </w:tc>
        <w:tc>
          <w:tcPr>
            <w:tcW w:w="1038"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884</w:t>
            </w:r>
          </w:p>
        </w:tc>
        <w:tc>
          <w:tcPr>
            <w:tcW w:w="789"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884</w:t>
            </w:r>
          </w:p>
        </w:tc>
        <w:tc>
          <w:tcPr>
            <w:tcW w:w="809" w:type="dxa"/>
            <w:gridSpan w:val="2"/>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4250</w:t>
            </w:r>
          </w:p>
        </w:tc>
      </w:tr>
      <w:tr>
        <w:trPr/>
        <w:tc>
          <w:tcPr>
            <w:tcW w:w="3803" w:type="dxa"/>
            <w:tcBorders/>
            <w:shd w:fill="auto" w:val="clear"/>
            <w:tcMar>
              <w:left w:w="108" w:type="dxa"/>
            </w:tcMar>
          </w:tcPr>
          <w:p>
            <w:pPr>
              <w:pStyle w:val="Normal"/>
              <w:spacing w:lineRule="auto" w:line="240" w:before="0" w:after="0"/>
              <w:ind w:left="0" w:right="0" w:hanging="10"/>
              <w:rPr>
                <w:sz w:val="24"/>
                <w:szCs w:val="24"/>
              </w:rPr>
            </w:pPr>
            <w:r>
              <w:rPr>
                <w:rFonts w:eastAsia="" w:eastAsiaTheme="minorEastAsia"/>
                <w:sz w:val="24"/>
                <w:szCs w:val="24"/>
                <w:lang w:eastAsia="ru-RU"/>
              </w:rPr>
              <w:t>Часы самостоятельной работы обучающегося</w:t>
            </w:r>
          </w:p>
        </w:tc>
        <w:tc>
          <w:tcPr>
            <w:tcW w:w="963"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204</w:t>
            </w:r>
          </w:p>
        </w:tc>
        <w:tc>
          <w:tcPr>
            <w:tcW w:w="971"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204</w:t>
            </w:r>
          </w:p>
        </w:tc>
        <w:tc>
          <w:tcPr>
            <w:tcW w:w="971"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204</w:t>
            </w:r>
          </w:p>
        </w:tc>
        <w:tc>
          <w:tcPr>
            <w:tcW w:w="1038"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238</w:t>
            </w:r>
          </w:p>
        </w:tc>
        <w:tc>
          <w:tcPr>
            <w:tcW w:w="789" w:type="dxa"/>
            <w:tcBorders/>
            <w:shd w:fill="auto" w:val="clear"/>
            <w:tcMar>
              <w:left w:w="108" w:type="dxa"/>
            </w:tcMar>
            <w:vAlign w:val="center"/>
          </w:tcPr>
          <w:p>
            <w:pPr>
              <w:pStyle w:val="Normal"/>
              <w:spacing w:lineRule="auto" w:line="240" w:before="0" w:after="0"/>
              <w:ind w:left="0" w:right="0" w:hanging="10"/>
              <w:rPr>
                <w:sz w:val="24"/>
                <w:szCs w:val="24"/>
              </w:rPr>
            </w:pPr>
            <w:r>
              <w:rPr>
                <w:rFonts w:eastAsia="" w:eastAsiaTheme="minorEastAsia"/>
                <w:sz w:val="24"/>
                <w:szCs w:val="24"/>
                <w:lang w:eastAsia="ru-RU"/>
              </w:rPr>
              <w:t xml:space="preserve">  </w:t>
            </w:r>
            <w:r>
              <w:rPr>
                <w:rFonts w:eastAsia="" w:eastAsiaTheme="minorEastAsia"/>
                <w:sz w:val="24"/>
                <w:szCs w:val="24"/>
                <w:lang w:eastAsia="ru-RU"/>
              </w:rPr>
              <w:t>238</w:t>
            </w:r>
          </w:p>
        </w:tc>
        <w:tc>
          <w:tcPr>
            <w:tcW w:w="809" w:type="dxa"/>
            <w:gridSpan w:val="2"/>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1088</w:t>
            </w:r>
          </w:p>
        </w:tc>
      </w:tr>
      <w:tr>
        <w:trPr>
          <w:trHeight w:val="742" w:hRule="atLeast"/>
        </w:trPr>
        <w:tc>
          <w:tcPr>
            <w:tcW w:w="3803" w:type="dxa"/>
            <w:tcBorders/>
            <w:shd w:fill="auto" w:val="clear"/>
            <w:tcMar>
              <w:left w:w="108" w:type="dxa"/>
            </w:tcMar>
          </w:tcPr>
          <w:p>
            <w:pPr>
              <w:pStyle w:val="Normal"/>
              <w:spacing w:lineRule="auto" w:line="240" w:before="0" w:after="0"/>
              <w:ind w:left="0" w:right="0" w:hanging="10"/>
              <w:rPr>
                <w:sz w:val="24"/>
                <w:szCs w:val="24"/>
              </w:rPr>
            </w:pPr>
            <w:r>
              <w:rPr>
                <w:rFonts w:eastAsia="" w:eastAsiaTheme="minorEastAsia"/>
                <w:sz w:val="24"/>
                <w:szCs w:val="24"/>
                <w:lang w:eastAsia="ru-RU"/>
              </w:rPr>
              <w:t>Максимально допустимая недельная нагрузка при 5-дневной учебной неделе</w:t>
            </w:r>
          </w:p>
        </w:tc>
        <w:tc>
          <w:tcPr>
            <w:tcW w:w="963"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986</w:t>
            </w:r>
          </w:p>
        </w:tc>
        <w:tc>
          <w:tcPr>
            <w:tcW w:w="971"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1020</w:t>
            </w:r>
          </w:p>
        </w:tc>
        <w:tc>
          <w:tcPr>
            <w:tcW w:w="971"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1088</w:t>
            </w:r>
          </w:p>
        </w:tc>
        <w:tc>
          <w:tcPr>
            <w:tcW w:w="1038"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1122</w:t>
            </w:r>
          </w:p>
        </w:tc>
        <w:tc>
          <w:tcPr>
            <w:tcW w:w="789"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1122</w:t>
            </w:r>
          </w:p>
        </w:tc>
        <w:tc>
          <w:tcPr>
            <w:tcW w:w="809" w:type="dxa"/>
            <w:gridSpan w:val="2"/>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5338</w:t>
            </w:r>
          </w:p>
        </w:tc>
      </w:tr>
    </w:tbl>
    <w:p>
      <w:pPr>
        <w:pStyle w:val="ListParagraph"/>
        <w:spacing w:before="0" w:after="0"/>
        <w:ind w:left="0" w:right="2" w:hanging="10"/>
        <w:contextualSpacing/>
        <w:jc w:val="both"/>
        <w:rPr>
          <w:rFonts w:ascii="Times New Roman" w:hAnsi="Times New Roman" w:cs="Times New Roman"/>
          <w:sz w:val="24"/>
          <w:szCs w:val="24"/>
        </w:rPr>
      </w:pPr>
      <w:r>
        <w:rPr>
          <w:rFonts w:cs="Times New Roman" w:ascii="Times New Roman" w:hAnsi="Times New Roman"/>
          <w:sz w:val="24"/>
          <w:szCs w:val="24"/>
        </w:rPr>
      </w:r>
    </w:p>
    <w:p>
      <w:pPr>
        <w:pStyle w:val="Normal"/>
        <w:spacing w:before="0" w:after="0"/>
        <w:ind w:left="0" w:right="0" w:hanging="10"/>
        <w:rPr>
          <w:sz w:val="24"/>
          <w:szCs w:val="24"/>
        </w:rPr>
      </w:pPr>
      <w:r>
        <w:rPr>
          <w:sz w:val="24"/>
          <w:szCs w:val="24"/>
        </w:rPr>
      </w:r>
      <w:r>
        <w:br w:type="page"/>
      </w:r>
    </w:p>
    <w:p>
      <w:pPr>
        <w:pStyle w:val="ListParagraph"/>
        <w:numPr>
          <w:ilvl w:val="2"/>
          <w:numId w:val="1"/>
        </w:numPr>
        <w:spacing w:before="0" w:after="0"/>
        <w:ind w:left="0" w:right="2" w:hanging="0"/>
        <w:contextualSpacing/>
        <w:jc w:val="both"/>
        <w:rPr>
          <w:rFonts w:ascii="Times New Roman" w:hAnsi="Times New Roman" w:cs="Times New Roman"/>
          <w:sz w:val="24"/>
          <w:szCs w:val="24"/>
        </w:rPr>
      </w:pPr>
      <w:r>
        <w:rPr>
          <w:rFonts w:cs="Times New Roman" w:ascii="Times New Roman" w:hAnsi="Times New Roman"/>
          <w:sz w:val="24"/>
          <w:szCs w:val="24"/>
        </w:rPr>
        <w:t xml:space="preserve">Учебная </w:t>
      </w:r>
      <w:r>
        <w:rPr>
          <w:rFonts w:cs="Times New Roman" w:ascii="Times New Roman" w:hAnsi="Times New Roman"/>
          <w:sz w:val="24"/>
          <w:szCs w:val="24"/>
          <w:u w:val="single"/>
        </w:rPr>
        <w:t>недельная нагрузка</w:t>
      </w:r>
      <w:r>
        <w:rPr>
          <w:rFonts w:cs="Times New Roman" w:ascii="Times New Roman" w:hAnsi="Times New Roman"/>
          <w:sz w:val="24"/>
          <w:szCs w:val="24"/>
        </w:rPr>
        <w:t xml:space="preserve"> обучающихся на уровне </w:t>
      </w:r>
      <w:r>
        <w:rPr>
          <w:rFonts w:cs="Times New Roman" w:ascii="Times New Roman" w:hAnsi="Times New Roman"/>
          <w:b/>
          <w:sz w:val="24"/>
          <w:szCs w:val="24"/>
        </w:rPr>
        <w:t>основного общего образования</w:t>
      </w:r>
      <w:r>
        <w:rPr>
          <w:rFonts w:cs="Times New Roman" w:ascii="Times New Roman" w:hAnsi="Times New Roman"/>
          <w:sz w:val="24"/>
          <w:szCs w:val="24"/>
        </w:rPr>
        <w:t xml:space="preserve"> (очно-заочная форма обучения):</w:t>
      </w:r>
    </w:p>
    <w:p>
      <w:pPr>
        <w:pStyle w:val="ListParagraph"/>
        <w:spacing w:before="0" w:after="0"/>
        <w:ind w:left="0" w:right="2" w:hanging="10"/>
        <w:contextualSpacing/>
        <w:jc w:val="both"/>
        <w:rPr>
          <w:rFonts w:ascii="Times New Roman" w:hAnsi="Times New Roman" w:cs="Times New Roman"/>
          <w:sz w:val="24"/>
          <w:szCs w:val="24"/>
        </w:rPr>
      </w:pPr>
      <w:r>
        <w:rPr>
          <w:rFonts w:cs="Times New Roman" w:ascii="Times New Roman" w:hAnsi="Times New Roman"/>
          <w:sz w:val="24"/>
          <w:szCs w:val="24"/>
        </w:rPr>
      </w:r>
    </w:p>
    <w:tbl>
      <w:tblPr>
        <w:tblStyle w:val="a3"/>
        <w:tblW w:w="9345" w:type="dxa"/>
        <w:jc w:val="center"/>
        <w:tblInd w:w="0" w:type="dxa"/>
        <w:tblCellMar>
          <w:top w:w="0" w:type="dxa"/>
          <w:left w:w="108" w:type="dxa"/>
          <w:bottom w:w="0" w:type="dxa"/>
          <w:right w:w="108" w:type="dxa"/>
        </w:tblCellMar>
        <w:tblLook w:firstRow="1" w:noVBand="1" w:lastRow="0" w:firstColumn="1" w:lastColumn="0" w:noHBand="0" w:val="04a0"/>
      </w:tblPr>
      <w:tblGrid>
        <w:gridCol w:w="3823"/>
        <w:gridCol w:w="961"/>
        <w:gridCol w:w="964"/>
        <w:gridCol w:w="968"/>
        <w:gridCol w:w="1040"/>
        <w:gridCol w:w="779"/>
        <w:gridCol w:w="1"/>
        <w:gridCol w:w="808"/>
      </w:tblGrid>
      <w:tr>
        <w:trPr/>
        <w:tc>
          <w:tcPr>
            <w:tcW w:w="3823" w:type="dxa"/>
            <w:vMerge w:val="restart"/>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Учебная нагрузка обучающихся</w:t>
            </w:r>
          </w:p>
        </w:tc>
        <w:tc>
          <w:tcPr>
            <w:tcW w:w="4712" w:type="dxa"/>
            <w:gridSpan w:val="5"/>
            <w:tcBorders/>
            <w:shd w:fill="auto" w:val="clear"/>
            <w:tcMar>
              <w:left w:w="108" w:type="dxa"/>
            </w:tcMa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Количество часов в неделю</w:t>
            </w:r>
          </w:p>
        </w:tc>
        <w:tc>
          <w:tcPr>
            <w:tcW w:w="809" w:type="dxa"/>
            <w:gridSpan w:val="2"/>
            <w:vMerge w:val="restart"/>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Всего</w:t>
            </w:r>
          </w:p>
        </w:tc>
      </w:tr>
      <w:tr>
        <w:trPr/>
        <w:tc>
          <w:tcPr>
            <w:tcW w:w="3823" w:type="dxa"/>
            <w:vMerge w:val="continue"/>
            <w:tcBorders/>
            <w:shd w:fill="auto" w:val="clear"/>
            <w:tcMar>
              <w:left w:w="108" w:type="dxa"/>
            </w:tcMar>
          </w:tcPr>
          <w:p>
            <w:pPr>
              <w:pStyle w:val="Normal"/>
              <w:spacing w:lineRule="auto" w:line="240" w:before="0" w:after="0"/>
              <w:ind w:left="0" w:right="0" w:hanging="10"/>
              <w:rPr>
                <w:rFonts w:eastAsia="" w:eastAsiaTheme="minorEastAsia"/>
                <w:sz w:val="24"/>
                <w:szCs w:val="24"/>
                <w:lang w:eastAsia="ru-RU"/>
              </w:rPr>
            </w:pPr>
            <w:r>
              <w:rPr>
                <w:rFonts w:eastAsia="" w:eastAsiaTheme="minorEastAsia"/>
                <w:sz w:val="24"/>
                <w:szCs w:val="24"/>
                <w:lang w:eastAsia="ru-RU"/>
              </w:rPr>
            </w:r>
          </w:p>
        </w:tc>
        <w:tc>
          <w:tcPr>
            <w:tcW w:w="961" w:type="dxa"/>
            <w:tcBorders/>
            <w:shd w:fill="auto" w:val="clear"/>
            <w:tcMar>
              <w:left w:w="108" w:type="dxa"/>
            </w:tcMar>
          </w:tcPr>
          <w:p>
            <w:pPr>
              <w:pStyle w:val="Normal"/>
              <w:spacing w:lineRule="auto" w:line="240" w:before="0" w:after="0"/>
              <w:ind w:left="0" w:right="0" w:hanging="10"/>
              <w:jc w:val="center"/>
              <w:rPr>
                <w:b/>
                <w:b/>
                <w:sz w:val="24"/>
                <w:szCs w:val="24"/>
                <w:lang w:val="en-US"/>
              </w:rPr>
            </w:pPr>
            <w:r>
              <w:rPr>
                <w:rFonts w:eastAsia="" w:eastAsiaTheme="minorEastAsia"/>
                <w:b/>
                <w:sz w:val="24"/>
                <w:szCs w:val="24"/>
                <w:lang w:val="en-US" w:eastAsia="ru-RU"/>
              </w:rPr>
              <w:t>V</w:t>
            </w:r>
          </w:p>
        </w:tc>
        <w:tc>
          <w:tcPr>
            <w:tcW w:w="964" w:type="dxa"/>
            <w:tcBorders/>
            <w:shd w:fill="auto" w:val="clear"/>
            <w:tcMar>
              <w:left w:w="108" w:type="dxa"/>
            </w:tcMar>
          </w:tcPr>
          <w:p>
            <w:pPr>
              <w:pStyle w:val="Normal"/>
              <w:spacing w:lineRule="auto" w:line="240" w:before="0" w:after="0"/>
              <w:ind w:left="0" w:right="0" w:hanging="10"/>
              <w:jc w:val="center"/>
              <w:rPr>
                <w:b/>
                <w:b/>
                <w:sz w:val="24"/>
                <w:szCs w:val="24"/>
              </w:rPr>
            </w:pPr>
            <w:r>
              <w:rPr>
                <w:rFonts w:eastAsia="" w:eastAsiaTheme="minorEastAsia"/>
                <w:b/>
                <w:sz w:val="24"/>
                <w:szCs w:val="24"/>
                <w:lang w:val="en-US" w:eastAsia="ru-RU"/>
              </w:rPr>
              <w:t>VI</w:t>
            </w:r>
          </w:p>
        </w:tc>
        <w:tc>
          <w:tcPr>
            <w:tcW w:w="968" w:type="dxa"/>
            <w:tcBorders/>
            <w:shd w:fill="auto" w:val="clear"/>
            <w:tcMar>
              <w:left w:w="108" w:type="dxa"/>
            </w:tcMar>
          </w:tcPr>
          <w:p>
            <w:pPr>
              <w:pStyle w:val="Normal"/>
              <w:spacing w:lineRule="auto" w:line="240" w:before="0" w:after="0"/>
              <w:ind w:left="0" w:right="0" w:hanging="10"/>
              <w:jc w:val="center"/>
              <w:rPr>
                <w:b/>
                <w:b/>
                <w:sz w:val="24"/>
                <w:szCs w:val="24"/>
              </w:rPr>
            </w:pPr>
            <w:r>
              <w:rPr>
                <w:rFonts w:eastAsia="" w:eastAsiaTheme="minorEastAsia"/>
                <w:b/>
                <w:sz w:val="24"/>
                <w:szCs w:val="24"/>
                <w:lang w:val="en-US" w:eastAsia="ru-RU"/>
              </w:rPr>
              <w:t>VII</w:t>
            </w:r>
          </w:p>
        </w:tc>
        <w:tc>
          <w:tcPr>
            <w:tcW w:w="1040" w:type="dxa"/>
            <w:tcBorders/>
            <w:shd w:fill="auto" w:val="clear"/>
            <w:tcMar>
              <w:left w:w="108" w:type="dxa"/>
            </w:tcMar>
          </w:tcPr>
          <w:p>
            <w:pPr>
              <w:pStyle w:val="Normal"/>
              <w:spacing w:lineRule="auto" w:line="240" w:before="0" w:after="0"/>
              <w:ind w:left="0" w:right="0" w:hanging="10"/>
              <w:jc w:val="center"/>
              <w:rPr>
                <w:b/>
                <w:b/>
                <w:sz w:val="24"/>
                <w:szCs w:val="24"/>
              </w:rPr>
            </w:pPr>
            <w:r>
              <w:rPr>
                <w:rFonts w:eastAsia="" w:eastAsiaTheme="minorEastAsia"/>
                <w:b/>
                <w:sz w:val="24"/>
                <w:szCs w:val="24"/>
                <w:lang w:val="en-US" w:eastAsia="ru-RU"/>
              </w:rPr>
              <w:t>VIII</w:t>
            </w:r>
          </w:p>
        </w:tc>
        <w:tc>
          <w:tcPr>
            <w:tcW w:w="780" w:type="dxa"/>
            <w:gridSpan w:val="2"/>
            <w:tcBorders/>
            <w:shd w:fill="auto" w:val="clear"/>
            <w:tcMar>
              <w:left w:w="108" w:type="dxa"/>
            </w:tcMar>
          </w:tcPr>
          <w:p>
            <w:pPr>
              <w:pStyle w:val="Normal"/>
              <w:spacing w:lineRule="auto" w:line="240" w:before="0" w:after="0"/>
              <w:ind w:left="0" w:right="0" w:hanging="10"/>
              <w:rPr>
                <w:sz w:val="24"/>
                <w:szCs w:val="24"/>
              </w:rPr>
            </w:pPr>
            <w:r>
              <w:rPr>
                <w:rFonts w:eastAsia="" w:eastAsiaTheme="minorEastAsia"/>
                <w:b/>
                <w:sz w:val="24"/>
                <w:szCs w:val="24"/>
                <w:lang w:val="en-US" w:eastAsia="ru-RU"/>
              </w:rPr>
              <w:t>I</w:t>
            </w:r>
            <w:r>
              <w:rPr>
                <w:rFonts w:eastAsia="" w:eastAsiaTheme="minorEastAsia"/>
                <w:b/>
                <w:sz w:val="24"/>
                <w:szCs w:val="24"/>
                <w:lang w:eastAsia="ru-RU"/>
              </w:rPr>
              <w:t>Х</w:t>
            </w:r>
          </w:p>
        </w:tc>
        <w:tc>
          <w:tcPr>
            <w:tcW w:w="808" w:type="dxa"/>
            <w:vMerge w:val="continue"/>
            <w:tcBorders/>
            <w:shd w:fill="auto" w:val="clear"/>
            <w:tcMar>
              <w:left w:w="108" w:type="dxa"/>
            </w:tcMar>
          </w:tcPr>
          <w:p>
            <w:pPr>
              <w:pStyle w:val="Normal"/>
              <w:spacing w:lineRule="auto" w:line="240" w:before="0" w:after="0"/>
              <w:ind w:left="0" w:right="0" w:hanging="10"/>
              <w:rPr>
                <w:rFonts w:eastAsia="" w:eastAsiaTheme="minorEastAsia"/>
                <w:sz w:val="24"/>
                <w:szCs w:val="24"/>
                <w:lang w:eastAsia="ru-RU"/>
              </w:rPr>
            </w:pPr>
            <w:r>
              <w:rPr>
                <w:rFonts w:eastAsia="" w:eastAsiaTheme="minorEastAsia"/>
                <w:sz w:val="24"/>
                <w:szCs w:val="24"/>
                <w:lang w:eastAsia="ru-RU"/>
              </w:rPr>
            </w:r>
          </w:p>
        </w:tc>
      </w:tr>
      <w:tr>
        <w:trPr/>
        <w:tc>
          <w:tcPr>
            <w:tcW w:w="3823" w:type="dxa"/>
            <w:tcBorders/>
            <w:shd w:fill="auto" w:val="clear"/>
            <w:tcMar>
              <w:left w:w="108" w:type="dxa"/>
            </w:tcMar>
          </w:tcPr>
          <w:p>
            <w:pPr>
              <w:pStyle w:val="Normal"/>
              <w:spacing w:lineRule="auto" w:line="240" w:before="0" w:after="0"/>
              <w:ind w:left="0" w:right="0" w:hanging="10"/>
              <w:rPr>
                <w:sz w:val="24"/>
                <w:szCs w:val="24"/>
              </w:rPr>
            </w:pPr>
            <w:r>
              <w:rPr>
                <w:rFonts w:eastAsia="" w:eastAsiaTheme="minorEastAsia"/>
                <w:sz w:val="24"/>
                <w:szCs w:val="24"/>
                <w:lang w:eastAsia="ru-RU"/>
              </w:rPr>
              <w:t>Обязательная (аудиторная) нагрузка обучающегося, включая часы консультаций и приема зачетов</w:t>
            </w:r>
          </w:p>
        </w:tc>
        <w:tc>
          <w:tcPr>
            <w:tcW w:w="961"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23</w:t>
            </w:r>
          </w:p>
        </w:tc>
        <w:tc>
          <w:tcPr>
            <w:tcW w:w="964"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24</w:t>
            </w:r>
          </w:p>
        </w:tc>
        <w:tc>
          <w:tcPr>
            <w:tcW w:w="968"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26</w:t>
            </w:r>
          </w:p>
        </w:tc>
        <w:tc>
          <w:tcPr>
            <w:tcW w:w="1040"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26</w:t>
            </w:r>
          </w:p>
        </w:tc>
        <w:tc>
          <w:tcPr>
            <w:tcW w:w="780" w:type="dxa"/>
            <w:gridSpan w:val="2"/>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26</w:t>
            </w:r>
          </w:p>
        </w:tc>
        <w:tc>
          <w:tcPr>
            <w:tcW w:w="808"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125</w:t>
            </w:r>
          </w:p>
        </w:tc>
      </w:tr>
      <w:tr>
        <w:trPr/>
        <w:tc>
          <w:tcPr>
            <w:tcW w:w="3823" w:type="dxa"/>
            <w:tcBorders/>
            <w:shd w:fill="auto" w:val="clear"/>
            <w:tcMar>
              <w:left w:w="108" w:type="dxa"/>
            </w:tcMar>
          </w:tcPr>
          <w:p>
            <w:pPr>
              <w:pStyle w:val="Normal"/>
              <w:spacing w:lineRule="auto" w:line="240" w:before="0" w:after="0"/>
              <w:ind w:left="0" w:right="0" w:hanging="10"/>
              <w:rPr>
                <w:sz w:val="24"/>
                <w:szCs w:val="24"/>
              </w:rPr>
            </w:pPr>
            <w:r>
              <w:rPr>
                <w:rFonts w:eastAsia="" w:eastAsiaTheme="minorEastAsia"/>
                <w:sz w:val="24"/>
                <w:szCs w:val="24"/>
                <w:lang w:eastAsia="ru-RU"/>
              </w:rPr>
              <w:t>Часы самостоятельной работы обучающегося</w:t>
            </w:r>
          </w:p>
        </w:tc>
        <w:tc>
          <w:tcPr>
            <w:tcW w:w="961"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6</w:t>
            </w:r>
          </w:p>
        </w:tc>
        <w:tc>
          <w:tcPr>
            <w:tcW w:w="964"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6</w:t>
            </w:r>
          </w:p>
        </w:tc>
        <w:tc>
          <w:tcPr>
            <w:tcW w:w="968"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6</w:t>
            </w:r>
          </w:p>
        </w:tc>
        <w:tc>
          <w:tcPr>
            <w:tcW w:w="1040"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7</w:t>
            </w:r>
          </w:p>
        </w:tc>
        <w:tc>
          <w:tcPr>
            <w:tcW w:w="780" w:type="dxa"/>
            <w:gridSpan w:val="2"/>
            <w:tcBorders/>
            <w:shd w:fill="auto" w:val="clear"/>
            <w:tcMar>
              <w:left w:w="108" w:type="dxa"/>
            </w:tcMar>
            <w:vAlign w:val="center"/>
          </w:tcPr>
          <w:p>
            <w:pPr>
              <w:pStyle w:val="Normal"/>
              <w:spacing w:lineRule="auto" w:line="240" w:before="0" w:after="0"/>
              <w:ind w:left="0" w:right="0" w:hanging="10"/>
              <w:rPr>
                <w:sz w:val="24"/>
                <w:szCs w:val="24"/>
              </w:rPr>
            </w:pPr>
            <w:r>
              <w:rPr>
                <w:rFonts w:eastAsia="" w:eastAsiaTheme="minorEastAsia"/>
                <w:sz w:val="24"/>
                <w:szCs w:val="24"/>
                <w:lang w:eastAsia="ru-RU"/>
              </w:rPr>
              <w:t xml:space="preserve">  </w:t>
            </w:r>
            <w:r>
              <w:rPr>
                <w:rFonts w:eastAsia="" w:eastAsiaTheme="minorEastAsia"/>
                <w:sz w:val="24"/>
                <w:szCs w:val="24"/>
                <w:lang w:eastAsia="ru-RU"/>
              </w:rPr>
              <w:t>7</w:t>
            </w:r>
          </w:p>
        </w:tc>
        <w:tc>
          <w:tcPr>
            <w:tcW w:w="808"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32</w:t>
            </w:r>
          </w:p>
        </w:tc>
      </w:tr>
      <w:tr>
        <w:trPr>
          <w:trHeight w:val="742" w:hRule="atLeast"/>
        </w:trPr>
        <w:tc>
          <w:tcPr>
            <w:tcW w:w="3823" w:type="dxa"/>
            <w:tcBorders/>
            <w:shd w:fill="auto" w:val="clear"/>
            <w:tcMar>
              <w:left w:w="108" w:type="dxa"/>
            </w:tcMar>
          </w:tcPr>
          <w:p>
            <w:pPr>
              <w:pStyle w:val="Normal"/>
              <w:spacing w:lineRule="auto" w:line="240" w:before="0" w:after="0"/>
              <w:ind w:left="0" w:right="0" w:hanging="10"/>
              <w:rPr>
                <w:sz w:val="24"/>
                <w:szCs w:val="24"/>
              </w:rPr>
            </w:pPr>
            <w:r>
              <w:rPr>
                <w:rFonts w:eastAsia="" w:eastAsiaTheme="minorEastAsia"/>
                <w:sz w:val="24"/>
                <w:szCs w:val="24"/>
                <w:lang w:eastAsia="ru-RU"/>
              </w:rPr>
              <w:t>Максимально допустимая недельная нагрузка при 5-дневной учебной неделе</w:t>
            </w:r>
          </w:p>
        </w:tc>
        <w:tc>
          <w:tcPr>
            <w:tcW w:w="961"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29</w:t>
            </w:r>
          </w:p>
        </w:tc>
        <w:tc>
          <w:tcPr>
            <w:tcW w:w="964"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30</w:t>
            </w:r>
          </w:p>
        </w:tc>
        <w:tc>
          <w:tcPr>
            <w:tcW w:w="968"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32</w:t>
            </w:r>
          </w:p>
        </w:tc>
        <w:tc>
          <w:tcPr>
            <w:tcW w:w="1040"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33</w:t>
            </w:r>
          </w:p>
        </w:tc>
        <w:tc>
          <w:tcPr>
            <w:tcW w:w="780" w:type="dxa"/>
            <w:gridSpan w:val="2"/>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33</w:t>
            </w:r>
          </w:p>
        </w:tc>
        <w:tc>
          <w:tcPr>
            <w:tcW w:w="808"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157</w:t>
            </w:r>
          </w:p>
        </w:tc>
      </w:tr>
    </w:tbl>
    <w:p>
      <w:pPr>
        <w:pStyle w:val="ListParagraph"/>
        <w:spacing w:before="0" w:after="0"/>
        <w:ind w:left="0" w:right="2" w:hanging="10"/>
        <w:contextualSpacing/>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before="0" w:after="0"/>
        <w:ind w:left="0" w:right="2" w:hanging="10"/>
        <w:contextualSpacing/>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2"/>
          <w:numId w:val="1"/>
        </w:numPr>
        <w:spacing w:before="0" w:after="0"/>
        <w:ind w:left="0" w:right="2" w:hanging="0"/>
        <w:contextualSpacing/>
        <w:jc w:val="both"/>
        <w:rPr>
          <w:rFonts w:ascii="Times New Roman" w:hAnsi="Times New Roman" w:cs="Times New Roman"/>
          <w:sz w:val="24"/>
          <w:szCs w:val="24"/>
        </w:rPr>
      </w:pPr>
      <w:r>
        <w:rPr>
          <w:rFonts w:cs="Times New Roman" w:ascii="Times New Roman" w:hAnsi="Times New Roman"/>
          <w:sz w:val="24"/>
          <w:szCs w:val="24"/>
        </w:rPr>
        <w:t xml:space="preserve">Примерный учебный план для </w:t>
      </w:r>
      <w:r>
        <w:rPr>
          <w:rFonts w:cs="Times New Roman" w:ascii="Times New Roman" w:hAnsi="Times New Roman"/>
          <w:b/>
          <w:sz w:val="24"/>
          <w:szCs w:val="24"/>
        </w:rPr>
        <w:t>5-6 классов</w:t>
      </w:r>
      <w:r>
        <w:rPr>
          <w:rFonts w:cs="Times New Roman" w:ascii="Times New Roman" w:hAnsi="Times New Roman"/>
          <w:sz w:val="24"/>
          <w:szCs w:val="24"/>
        </w:rPr>
        <w:t xml:space="preserve"> общеобразовательных организаций</w:t>
      </w:r>
    </w:p>
    <w:p>
      <w:pPr>
        <w:pStyle w:val="ListParagraph"/>
        <w:spacing w:before="0" w:after="0"/>
        <w:ind w:left="0" w:right="2" w:hanging="10"/>
        <w:contextualSpacing/>
        <w:jc w:val="both"/>
        <w:rPr>
          <w:rFonts w:ascii="Times New Roman" w:hAnsi="Times New Roman" w:cs="Times New Roman"/>
          <w:b/>
          <w:b/>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(очно-заочная форма обучения) в соответствии с </w:t>
      </w:r>
      <w:r>
        <w:rPr>
          <w:rFonts w:cs="Times New Roman" w:ascii="Times New Roman" w:hAnsi="Times New Roman"/>
          <w:b/>
          <w:sz w:val="24"/>
          <w:szCs w:val="24"/>
        </w:rPr>
        <w:t>ФГОС</w:t>
      </w:r>
      <w:r>
        <w:rPr>
          <w:rFonts w:cs="Times New Roman" w:ascii="Times New Roman" w:hAnsi="Times New Roman"/>
          <w:sz w:val="24"/>
          <w:szCs w:val="24"/>
        </w:rPr>
        <w:t xml:space="preserve"> </w:t>
      </w:r>
      <w:r>
        <w:rPr>
          <w:rFonts w:cs="Times New Roman" w:ascii="Times New Roman" w:hAnsi="Times New Roman"/>
          <w:b/>
          <w:sz w:val="24"/>
          <w:szCs w:val="24"/>
        </w:rPr>
        <w:t>основного общего образования</w:t>
      </w:r>
    </w:p>
    <w:p>
      <w:pPr>
        <w:pStyle w:val="ListParagraph"/>
        <w:spacing w:before="0" w:after="0"/>
        <w:ind w:left="0" w:right="2" w:hanging="10"/>
        <w:contextualSpacing/>
        <w:jc w:val="both"/>
        <w:rPr>
          <w:rFonts w:ascii="Times New Roman" w:hAnsi="Times New Roman" w:cs="Times New Roman"/>
          <w:sz w:val="24"/>
          <w:szCs w:val="24"/>
        </w:rPr>
      </w:pPr>
      <w:r>
        <w:rPr>
          <w:rFonts w:cs="Times New Roman" w:ascii="Times New Roman" w:hAnsi="Times New Roman"/>
          <w:sz w:val="24"/>
          <w:szCs w:val="24"/>
        </w:rPr>
      </w:r>
    </w:p>
    <w:tbl>
      <w:tblPr>
        <w:tblW w:w="9180"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0" w:lastRow="0" w:firstColumn="1" w:lastColumn="0" w:noHBand="0" w:val="00a0"/>
      </w:tblPr>
      <w:tblGrid>
        <w:gridCol w:w="2660"/>
        <w:gridCol w:w="2692"/>
        <w:gridCol w:w="993"/>
        <w:gridCol w:w="851"/>
        <w:gridCol w:w="992"/>
        <w:gridCol w:w="991"/>
      </w:tblGrid>
      <w:tr>
        <w:trPr/>
        <w:tc>
          <w:tcPr>
            <w:tcW w:w="2660"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Предметные области</w:t>
            </w:r>
          </w:p>
        </w:tc>
        <w:tc>
          <w:tcPr>
            <w:tcW w:w="269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Учебные предметы</w:t>
            </w:r>
          </w:p>
        </w:tc>
        <w:tc>
          <w:tcPr>
            <w:tcW w:w="18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5 класс</w:t>
            </w:r>
          </w:p>
        </w:tc>
        <w:tc>
          <w:tcPr>
            <w:tcW w:w="198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6 класс</w:t>
            </w:r>
          </w:p>
        </w:tc>
      </w:tr>
      <w:tr>
        <w:trPr/>
        <w:tc>
          <w:tcPr>
            <w:tcW w:w="266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ind w:left="0" w:right="0" w:hanging="10"/>
              <w:rPr>
                <w:b/>
                <w:b/>
                <w:sz w:val="24"/>
                <w:szCs w:val="24"/>
              </w:rPr>
            </w:pPr>
            <w:r>
              <w:rPr>
                <w:b/>
                <w:sz w:val="24"/>
                <w:szCs w:val="24"/>
              </w:rPr>
            </w:r>
          </w:p>
        </w:tc>
        <w:tc>
          <w:tcPr>
            <w:tcW w:w="269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ind w:left="0" w:right="0" w:hanging="10"/>
              <w:rPr>
                <w:b/>
                <w:b/>
                <w:sz w:val="24"/>
                <w:szCs w:val="24"/>
              </w:rPr>
            </w:pPr>
            <w:r>
              <w:rPr>
                <w:b/>
                <w:sz w:val="24"/>
                <w:szCs w:val="24"/>
              </w:rPr>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ауд.</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сам.</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ауд.</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сам.</w:t>
            </w:r>
          </w:p>
        </w:tc>
      </w:tr>
      <w:tr>
        <w:trPr/>
        <w:tc>
          <w:tcPr>
            <w:tcW w:w="26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r>
          </w:p>
        </w:tc>
        <w:tc>
          <w:tcPr>
            <w:tcW w:w="2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Обязательная часть</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r>
          </w:p>
        </w:tc>
      </w:tr>
      <w:tr>
        <w:trPr/>
        <w:tc>
          <w:tcPr>
            <w:tcW w:w="2660"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Русский язык и литература</w:t>
            </w:r>
          </w:p>
        </w:tc>
        <w:tc>
          <w:tcPr>
            <w:tcW w:w="2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Русский язык</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4</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3</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3</w:t>
            </w:r>
          </w:p>
        </w:tc>
      </w:tr>
      <w:tr>
        <w:trPr/>
        <w:tc>
          <w:tcPr>
            <w:tcW w:w="266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ind w:left="0" w:right="0" w:hanging="10"/>
              <w:rPr>
                <w:sz w:val="24"/>
                <w:szCs w:val="24"/>
              </w:rPr>
            </w:pPr>
            <w:r>
              <w:rPr>
                <w:sz w:val="24"/>
                <w:szCs w:val="24"/>
              </w:rPr>
            </w:r>
          </w:p>
        </w:tc>
        <w:tc>
          <w:tcPr>
            <w:tcW w:w="2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Литература </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r>
      <w:tr>
        <w:trPr/>
        <w:tc>
          <w:tcPr>
            <w:tcW w:w="26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Иностранный язык</w:t>
            </w:r>
          </w:p>
        </w:tc>
        <w:tc>
          <w:tcPr>
            <w:tcW w:w="2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Иностранный язык</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r>
      <w:tr>
        <w:trPr/>
        <w:tc>
          <w:tcPr>
            <w:tcW w:w="26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Математика и информатика</w:t>
            </w:r>
          </w:p>
        </w:tc>
        <w:tc>
          <w:tcPr>
            <w:tcW w:w="2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Математика </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4</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4</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r>
      <w:tr>
        <w:trPr/>
        <w:tc>
          <w:tcPr>
            <w:tcW w:w="2660"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Общественно-научные предметы</w:t>
            </w:r>
          </w:p>
        </w:tc>
        <w:tc>
          <w:tcPr>
            <w:tcW w:w="2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История </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r>
      <w:tr>
        <w:trPr/>
        <w:tc>
          <w:tcPr>
            <w:tcW w:w="266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ind w:left="0" w:right="0" w:hanging="10"/>
              <w:rPr>
                <w:sz w:val="24"/>
                <w:szCs w:val="24"/>
              </w:rPr>
            </w:pPr>
            <w:r>
              <w:rPr>
                <w:sz w:val="24"/>
                <w:szCs w:val="24"/>
              </w:rPr>
            </w:r>
          </w:p>
        </w:tc>
        <w:tc>
          <w:tcPr>
            <w:tcW w:w="2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Обществознание </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r>
      <w:tr>
        <w:trPr/>
        <w:tc>
          <w:tcPr>
            <w:tcW w:w="266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ind w:left="0" w:right="0" w:hanging="10"/>
              <w:rPr>
                <w:sz w:val="24"/>
                <w:szCs w:val="24"/>
              </w:rPr>
            </w:pPr>
            <w:r>
              <w:rPr>
                <w:sz w:val="24"/>
                <w:szCs w:val="24"/>
              </w:rPr>
            </w:r>
          </w:p>
        </w:tc>
        <w:tc>
          <w:tcPr>
            <w:tcW w:w="2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География </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r>
          </w:p>
        </w:tc>
      </w:tr>
      <w:tr>
        <w:trPr/>
        <w:tc>
          <w:tcPr>
            <w:tcW w:w="26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Естественно-научные предметы</w:t>
            </w:r>
          </w:p>
        </w:tc>
        <w:tc>
          <w:tcPr>
            <w:tcW w:w="2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Биология </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r>
      <w:tr>
        <w:trPr/>
        <w:tc>
          <w:tcPr>
            <w:tcW w:w="2660"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Искусство</w:t>
            </w:r>
          </w:p>
        </w:tc>
        <w:tc>
          <w:tcPr>
            <w:tcW w:w="2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Музыка </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r>
      <w:tr>
        <w:trPr/>
        <w:tc>
          <w:tcPr>
            <w:tcW w:w="266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ind w:left="0" w:right="0" w:hanging="10"/>
              <w:rPr>
                <w:sz w:val="24"/>
                <w:szCs w:val="24"/>
              </w:rPr>
            </w:pPr>
            <w:r>
              <w:rPr>
                <w:sz w:val="24"/>
                <w:szCs w:val="24"/>
              </w:rPr>
            </w:r>
          </w:p>
        </w:tc>
        <w:tc>
          <w:tcPr>
            <w:tcW w:w="2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Изобразительное искусство</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r>
      <w:tr>
        <w:trPr/>
        <w:tc>
          <w:tcPr>
            <w:tcW w:w="26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Технология</w:t>
            </w:r>
          </w:p>
        </w:tc>
        <w:tc>
          <w:tcPr>
            <w:tcW w:w="2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Технология </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1,5</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1,5</w:t>
            </w:r>
          </w:p>
        </w:tc>
      </w:tr>
      <w:tr>
        <w:trPr/>
        <w:tc>
          <w:tcPr>
            <w:tcW w:w="26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Физическая культура и основы безопасности жизнедеятельности</w:t>
            </w:r>
          </w:p>
        </w:tc>
        <w:tc>
          <w:tcPr>
            <w:tcW w:w="2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Физическая культура</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w:t>
            </w:r>
          </w:p>
        </w:tc>
      </w:tr>
      <w:tr>
        <w:trPr/>
        <w:tc>
          <w:tcPr>
            <w:tcW w:w="53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Курс «Крымоведение»</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r>
      <w:tr>
        <w:trPr/>
        <w:tc>
          <w:tcPr>
            <w:tcW w:w="53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b/>
                <w:b/>
                <w:sz w:val="24"/>
                <w:szCs w:val="24"/>
              </w:rPr>
            </w:pPr>
            <w:r>
              <w:rPr>
                <w:b/>
                <w:sz w:val="24"/>
                <w:szCs w:val="24"/>
              </w:rPr>
              <w:t>Итого</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18</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10</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18</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12</w:t>
            </w:r>
          </w:p>
        </w:tc>
      </w:tr>
      <w:tr>
        <w:trPr/>
        <w:tc>
          <w:tcPr>
            <w:tcW w:w="53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Часть, формируемая участниками образовательных отношений</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r>
      <w:tr>
        <w:trPr/>
        <w:tc>
          <w:tcPr>
            <w:tcW w:w="53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Максимально допустимая недельная нагрузка при 5-дневной учебной неделе</w:t>
            </w:r>
          </w:p>
        </w:tc>
        <w:tc>
          <w:tcPr>
            <w:tcW w:w="18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29</w:t>
            </w:r>
          </w:p>
        </w:tc>
        <w:tc>
          <w:tcPr>
            <w:tcW w:w="198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30</w:t>
            </w:r>
          </w:p>
        </w:tc>
      </w:tr>
      <w:tr>
        <w:trPr/>
        <w:tc>
          <w:tcPr>
            <w:tcW w:w="53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Внеурочная деятельность</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5</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5</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r>
      <w:tr>
        <w:trPr/>
        <w:tc>
          <w:tcPr>
            <w:tcW w:w="53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b/>
                <w:b/>
                <w:sz w:val="24"/>
                <w:szCs w:val="24"/>
              </w:rPr>
            </w:pPr>
            <w:r>
              <w:rPr>
                <w:b/>
                <w:sz w:val="24"/>
                <w:szCs w:val="24"/>
              </w:rPr>
              <w:t>Всего финансируется</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23</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23</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r>
          </w:p>
        </w:tc>
      </w:tr>
    </w:tbl>
    <w:p>
      <w:pPr>
        <w:pStyle w:val="Normal"/>
        <w:widowControl w:val="false"/>
        <w:spacing w:lineRule="auto" w:line="240" w:before="0" w:after="0"/>
        <w:ind w:left="0" w:right="0" w:hanging="10"/>
        <w:rPr>
          <w:szCs w:val="28"/>
        </w:rPr>
      </w:pPr>
      <w:r>
        <w:rPr>
          <w:szCs w:val="28"/>
        </w:rPr>
      </w:r>
      <w:r>
        <w:br w:type="page"/>
      </w:r>
    </w:p>
    <w:p>
      <w:pPr>
        <w:pStyle w:val="Normal"/>
        <w:spacing w:before="0" w:after="0"/>
        <w:ind w:left="0" w:right="0" w:hanging="10"/>
        <w:rPr>
          <w:sz w:val="24"/>
          <w:szCs w:val="24"/>
        </w:rPr>
      </w:pPr>
      <w:r>
        <w:rPr>
          <w:sz w:val="24"/>
          <w:szCs w:val="24"/>
        </w:rPr>
        <w:t>Продолжение</w:t>
      </w:r>
    </w:p>
    <w:p>
      <w:pPr>
        <w:pStyle w:val="Normal"/>
        <w:widowControl w:val="false"/>
        <w:spacing w:lineRule="auto" w:line="240" w:before="0" w:after="0"/>
        <w:ind w:left="0" w:right="0" w:hanging="10"/>
        <w:jc w:val="right"/>
        <w:rPr>
          <w:sz w:val="24"/>
          <w:szCs w:val="24"/>
        </w:rPr>
      </w:pPr>
      <w:r>
        <w:rPr>
          <w:sz w:val="24"/>
          <w:szCs w:val="24"/>
        </w:rPr>
      </w:r>
    </w:p>
    <w:tbl>
      <w:tblPr>
        <w:tblW w:w="10200"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0" w:lastRow="0" w:firstColumn="1" w:lastColumn="0" w:noHBand="0" w:val="00a0"/>
      </w:tblPr>
      <w:tblGrid>
        <w:gridCol w:w="2832"/>
        <w:gridCol w:w="2265"/>
        <w:gridCol w:w="1"/>
        <w:gridCol w:w="850"/>
        <w:gridCol w:w="1"/>
        <w:gridCol w:w="850"/>
        <w:gridCol w:w="1"/>
        <w:gridCol w:w="1"/>
        <w:gridCol w:w="847"/>
        <w:gridCol w:w="2"/>
        <w:gridCol w:w="848"/>
        <w:gridCol w:w="1"/>
        <w:gridCol w:w="1"/>
        <w:gridCol w:w="848"/>
        <w:gridCol w:w="1"/>
        <w:gridCol w:w="849"/>
      </w:tblGrid>
      <w:tr>
        <w:trPr/>
        <w:tc>
          <w:tcPr>
            <w:tcW w:w="283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Предметные области</w:t>
            </w:r>
          </w:p>
        </w:tc>
        <w:tc>
          <w:tcPr>
            <w:tcW w:w="2266"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Учебные предметы</w:t>
            </w:r>
          </w:p>
        </w:tc>
        <w:tc>
          <w:tcPr>
            <w:tcW w:w="1703"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7 класс</w:t>
            </w:r>
          </w:p>
        </w:tc>
        <w:tc>
          <w:tcPr>
            <w:tcW w:w="1699"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8 класс</w:t>
            </w:r>
          </w:p>
        </w:tc>
        <w:tc>
          <w:tcPr>
            <w:tcW w:w="169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9 класс</w:t>
            </w:r>
          </w:p>
        </w:tc>
      </w:tr>
      <w:tr>
        <w:trPr/>
        <w:tc>
          <w:tcPr>
            <w:tcW w:w="283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ind w:left="0" w:right="0" w:hanging="10"/>
              <w:rPr>
                <w:b/>
                <w:b/>
                <w:sz w:val="24"/>
                <w:szCs w:val="24"/>
              </w:rPr>
            </w:pPr>
            <w:r>
              <w:rPr>
                <w:b/>
                <w:sz w:val="24"/>
                <w:szCs w:val="24"/>
              </w:rPr>
            </w:r>
          </w:p>
        </w:tc>
        <w:tc>
          <w:tcPr>
            <w:tcW w:w="2266"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ind w:left="0" w:right="0" w:hanging="10"/>
              <w:rPr>
                <w:b/>
                <w:b/>
                <w:sz w:val="24"/>
                <w:szCs w:val="24"/>
              </w:rPr>
            </w:pPr>
            <w:r>
              <w:rPr>
                <w:b/>
                <w:sz w:val="24"/>
                <w:szCs w:val="24"/>
              </w:rPr>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ауд.</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сам.</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ауд.</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сам.</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ауд.</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сам.</w:t>
            </w:r>
          </w:p>
        </w:tc>
      </w:tr>
      <w:tr>
        <w:trPr/>
        <w:tc>
          <w:tcPr>
            <w:tcW w:w="509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Обязательная часть</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r>
          </w:p>
        </w:tc>
        <w:tc>
          <w:tcPr>
            <w:tcW w:w="84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r>
          </w:p>
        </w:tc>
        <w:tc>
          <w:tcPr>
            <w:tcW w:w="85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r>
          </w:p>
        </w:tc>
        <w:tc>
          <w:tcPr>
            <w:tcW w:w="85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r>
          </w:p>
        </w:tc>
      </w:tr>
      <w:tr>
        <w:trPr/>
        <w:tc>
          <w:tcPr>
            <w:tcW w:w="283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Русский язык и литература</w:t>
            </w:r>
          </w:p>
        </w:tc>
        <w:tc>
          <w:tcPr>
            <w:tcW w:w="226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Русский язык</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3</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1,5</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1,5</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1,5</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1,5</w:t>
            </w:r>
          </w:p>
        </w:tc>
      </w:tr>
      <w:tr>
        <w:trPr/>
        <w:tc>
          <w:tcPr>
            <w:tcW w:w="283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ind w:left="0" w:right="0" w:hanging="10"/>
              <w:rPr>
                <w:sz w:val="24"/>
                <w:szCs w:val="24"/>
              </w:rPr>
            </w:pPr>
            <w:r>
              <w:rPr>
                <w:sz w:val="24"/>
                <w:szCs w:val="24"/>
              </w:rPr>
            </w:r>
          </w:p>
        </w:tc>
        <w:tc>
          <w:tcPr>
            <w:tcW w:w="226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Литература </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1,5</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1,5</w:t>
            </w:r>
          </w:p>
        </w:tc>
      </w:tr>
      <w:tr>
        <w:trPr/>
        <w:tc>
          <w:tcPr>
            <w:tcW w:w="28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Иностранный язык</w:t>
            </w:r>
          </w:p>
        </w:tc>
        <w:tc>
          <w:tcPr>
            <w:tcW w:w="226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Иностранный язык</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r>
      <w:tr>
        <w:trPr/>
        <w:tc>
          <w:tcPr>
            <w:tcW w:w="283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Математика и информатика</w:t>
            </w:r>
          </w:p>
        </w:tc>
        <w:tc>
          <w:tcPr>
            <w:tcW w:w="226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Алгебра </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r>
      <w:tr>
        <w:trPr/>
        <w:tc>
          <w:tcPr>
            <w:tcW w:w="283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ind w:left="0" w:right="0" w:hanging="10"/>
              <w:rPr>
                <w:sz w:val="24"/>
                <w:szCs w:val="24"/>
              </w:rPr>
            </w:pPr>
            <w:r>
              <w:rPr>
                <w:sz w:val="24"/>
                <w:szCs w:val="24"/>
              </w:rPr>
            </w:r>
          </w:p>
        </w:tc>
        <w:tc>
          <w:tcPr>
            <w:tcW w:w="226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Геометрия </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r>
      <w:tr>
        <w:trPr/>
        <w:tc>
          <w:tcPr>
            <w:tcW w:w="283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ind w:left="0" w:right="0" w:hanging="10"/>
              <w:rPr>
                <w:sz w:val="24"/>
                <w:szCs w:val="24"/>
              </w:rPr>
            </w:pPr>
            <w:r>
              <w:rPr>
                <w:sz w:val="24"/>
                <w:szCs w:val="24"/>
              </w:rPr>
            </w:r>
          </w:p>
        </w:tc>
        <w:tc>
          <w:tcPr>
            <w:tcW w:w="226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Информатика </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r>
      <w:tr>
        <w:trPr/>
        <w:tc>
          <w:tcPr>
            <w:tcW w:w="283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Общественно-научные предметы</w:t>
            </w:r>
          </w:p>
        </w:tc>
        <w:tc>
          <w:tcPr>
            <w:tcW w:w="226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История </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1,5</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1,5</w:t>
            </w:r>
          </w:p>
        </w:tc>
      </w:tr>
      <w:tr>
        <w:trPr/>
        <w:tc>
          <w:tcPr>
            <w:tcW w:w="283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ind w:left="0" w:right="0" w:hanging="10"/>
              <w:rPr>
                <w:sz w:val="24"/>
                <w:szCs w:val="24"/>
              </w:rPr>
            </w:pPr>
            <w:r>
              <w:rPr>
                <w:sz w:val="24"/>
                <w:szCs w:val="24"/>
              </w:rPr>
            </w:r>
          </w:p>
        </w:tc>
        <w:tc>
          <w:tcPr>
            <w:tcW w:w="226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Обществознание </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r>
      <w:tr>
        <w:trPr/>
        <w:tc>
          <w:tcPr>
            <w:tcW w:w="283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ind w:left="0" w:right="0" w:hanging="10"/>
              <w:rPr>
                <w:sz w:val="24"/>
                <w:szCs w:val="24"/>
              </w:rPr>
            </w:pPr>
            <w:r>
              <w:rPr>
                <w:sz w:val="24"/>
                <w:szCs w:val="24"/>
              </w:rPr>
            </w:r>
          </w:p>
        </w:tc>
        <w:tc>
          <w:tcPr>
            <w:tcW w:w="226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География </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r>
      <w:tr>
        <w:trPr/>
        <w:tc>
          <w:tcPr>
            <w:tcW w:w="283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Естественно-</w:t>
            </w:r>
          </w:p>
          <w:p>
            <w:pPr>
              <w:pStyle w:val="Normal"/>
              <w:spacing w:lineRule="auto" w:line="240" w:before="0" w:after="0"/>
              <w:ind w:left="0" w:right="0" w:hanging="10"/>
              <w:jc w:val="center"/>
              <w:rPr>
                <w:sz w:val="24"/>
                <w:szCs w:val="24"/>
              </w:rPr>
            </w:pPr>
            <w:r>
              <w:rPr>
                <w:sz w:val="24"/>
                <w:szCs w:val="24"/>
              </w:rPr>
              <w:t>научные предметы</w:t>
            </w:r>
          </w:p>
        </w:tc>
        <w:tc>
          <w:tcPr>
            <w:tcW w:w="226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Физика </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1,5</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1,5</w:t>
            </w:r>
          </w:p>
        </w:tc>
      </w:tr>
      <w:tr>
        <w:trPr/>
        <w:tc>
          <w:tcPr>
            <w:tcW w:w="283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ind w:left="0" w:right="0" w:hanging="10"/>
              <w:rPr>
                <w:sz w:val="24"/>
                <w:szCs w:val="24"/>
              </w:rPr>
            </w:pPr>
            <w:r>
              <w:rPr>
                <w:sz w:val="24"/>
                <w:szCs w:val="24"/>
              </w:rPr>
            </w:r>
          </w:p>
        </w:tc>
        <w:tc>
          <w:tcPr>
            <w:tcW w:w="226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Химия </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r>
      <w:tr>
        <w:trPr/>
        <w:tc>
          <w:tcPr>
            <w:tcW w:w="283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ind w:left="0" w:right="0" w:hanging="10"/>
              <w:rPr>
                <w:sz w:val="24"/>
                <w:szCs w:val="24"/>
              </w:rPr>
            </w:pPr>
            <w:r>
              <w:rPr>
                <w:sz w:val="24"/>
                <w:szCs w:val="24"/>
              </w:rPr>
            </w:r>
          </w:p>
        </w:tc>
        <w:tc>
          <w:tcPr>
            <w:tcW w:w="226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Биология</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r>
      <w:tr>
        <w:trPr/>
        <w:tc>
          <w:tcPr>
            <w:tcW w:w="283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Искусство</w:t>
            </w:r>
          </w:p>
        </w:tc>
        <w:tc>
          <w:tcPr>
            <w:tcW w:w="226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Музыка </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r>
      <w:tr>
        <w:trPr/>
        <w:tc>
          <w:tcPr>
            <w:tcW w:w="283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ind w:left="0" w:right="0" w:hanging="10"/>
              <w:rPr>
                <w:sz w:val="24"/>
                <w:szCs w:val="24"/>
              </w:rPr>
            </w:pPr>
            <w:r>
              <w:rPr>
                <w:sz w:val="24"/>
                <w:szCs w:val="24"/>
              </w:rPr>
            </w:r>
          </w:p>
        </w:tc>
        <w:tc>
          <w:tcPr>
            <w:tcW w:w="226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Изобразительное искусство</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r>
      <w:tr>
        <w:trPr/>
        <w:tc>
          <w:tcPr>
            <w:tcW w:w="28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Технология</w:t>
            </w:r>
          </w:p>
        </w:tc>
        <w:tc>
          <w:tcPr>
            <w:tcW w:w="226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Технология </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r>
      <w:tr>
        <w:trPr/>
        <w:tc>
          <w:tcPr>
            <w:tcW w:w="283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Физическая культура и основы безопасности жизнедеятельности</w:t>
            </w:r>
          </w:p>
        </w:tc>
        <w:tc>
          <w:tcPr>
            <w:tcW w:w="226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ОБЖ</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r>
      <w:tr>
        <w:trPr/>
        <w:tc>
          <w:tcPr>
            <w:tcW w:w="283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ind w:left="0" w:right="0" w:hanging="10"/>
              <w:rPr>
                <w:sz w:val="24"/>
                <w:szCs w:val="24"/>
              </w:rPr>
            </w:pPr>
            <w:r>
              <w:rPr>
                <w:sz w:val="24"/>
                <w:szCs w:val="24"/>
              </w:rPr>
            </w:r>
          </w:p>
        </w:tc>
        <w:tc>
          <w:tcPr>
            <w:tcW w:w="226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Физическая культура</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w:t>
            </w:r>
          </w:p>
        </w:tc>
      </w:tr>
      <w:tr>
        <w:trPr/>
        <w:tc>
          <w:tcPr>
            <w:tcW w:w="509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Курс «Крымоведение»</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4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r>
      <w:tr>
        <w:trPr/>
        <w:tc>
          <w:tcPr>
            <w:tcW w:w="509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b/>
                <w:b/>
                <w:sz w:val="24"/>
                <w:szCs w:val="24"/>
              </w:rPr>
            </w:pPr>
            <w:r>
              <w:rPr>
                <w:b/>
                <w:sz w:val="24"/>
                <w:szCs w:val="24"/>
              </w:rPr>
              <w:t>Итого</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17</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14</w:t>
            </w:r>
          </w:p>
        </w:tc>
        <w:tc>
          <w:tcPr>
            <w:tcW w:w="84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17</w:t>
            </w:r>
          </w:p>
        </w:tc>
        <w:tc>
          <w:tcPr>
            <w:tcW w:w="85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16</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17</w:t>
            </w:r>
          </w:p>
        </w:tc>
        <w:tc>
          <w:tcPr>
            <w:tcW w:w="85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16</w:t>
            </w:r>
          </w:p>
        </w:tc>
      </w:tr>
      <w:tr>
        <w:trPr/>
        <w:tc>
          <w:tcPr>
            <w:tcW w:w="509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Часть, формируемая участниками образовательных отношений</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84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85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85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r>
      <w:tr>
        <w:trPr/>
        <w:tc>
          <w:tcPr>
            <w:tcW w:w="509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Максимально допустимая недельная нагрузка при 5-дневной учебной неделе</w:t>
            </w:r>
          </w:p>
        </w:tc>
        <w:tc>
          <w:tcPr>
            <w:tcW w:w="1703"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32</w:t>
            </w:r>
          </w:p>
        </w:tc>
        <w:tc>
          <w:tcPr>
            <w:tcW w:w="1699"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33</w:t>
            </w:r>
          </w:p>
        </w:tc>
        <w:tc>
          <w:tcPr>
            <w:tcW w:w="1699"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33</w:t>
            </w:r>
          </w:p>
        </w:tc>
      </w:tr>
      <w:tr>
        <w:trPr/>
        <w:tc>
          <w:tcPr>
            <w:tcW w:w="509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Внеурочная деятельность</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5</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84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5</w:t>
            </w:r>
          </w:p>
        </w:tc>
        <w:tc>
          <w:tcPr>
            <w:tcW w:w="85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5</w:t>
            </w:r>
          </w:p>
        </w:tc>
        <w:tc>
          <w:tcPr>
            <w:tcW w:w="85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r>
      <w:tr>
        <w:trPr/>
        <w:tc>
          <w:tcPr>
            <w:tcW w:w="509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b/>
                <w:b/>
                <w:sz w:val="24"/>
                <w:szCs w:val="24"/>
              </w:rPr>
            </w:pPr>
            <w:r>
              <w:rPr>
                <w:b/>
                <w:sz w:val="24"/>
                <w:szCs w:val="24"/>
              </w:rPr>
              <w:t>Всего финансируется</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23</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r>
          </w:p>
        </w:tc>
        <w:tc>
          <w:tcPr>
            <w:tcW w:w="84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22</w:t>
            </w:r>
          </w:p>
        </w:tc>
        <w:tc>
          <w:tcPr>
            <w:tcW w:w="85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22</w:t>
            </w:r>
          </w:p>
        </w:tc>
        <w:tc>
          <w:tcPr>
            <w:tcW w:w="85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r>
          </w:p>
        </w:tc>
      </w:tr>
    </w:tbl>
    <w:p>
      <w:pPr>
        <w:pStyle w:val="Normal"/>
        <w:widowControl w:val="false"/>
        <w:numPr>
          <w:ilvl w:val="0"/>
          <w:numId w:val="0"/>
        </w:numPr>
        <w:spacing w:lineRule="auto" w:line="240" w:before="0" w:after="0"/>
        <w:ind w:left="0" w:right="0" w:hanging="10"/>
        <w:jc w:val="center"/>
        <w:outlineLvl w:val="2"/>
        <w:rPr>
          <w:b/>
          <w:b/>
          <w:szCs w:val="28"/>
        </w:rPr>
      </w:pPr>
      <w:r>
        <w:rPr>
          <w:b/>
          <w:szCs w:val="28"/>
        </w:rPr>
      </w:r>
    </w:p>
    <w:p>
      <w:pPr>
        <w:pStyle w:val="Normal"/>
        <w:spacing w:before="0" w:after="0"/>
        <w:ind w:left="0" w:right="0" w:hanging="10"/>
        <w:rPr>
          <w:b/>
          <w:b/>
          <w:szCs w:val="28"/>
        </w:rPr>
      </w:pPr>
      <w:r>
        <w:rPr>
          <w:b/>
          <w:szCs w:val="28"/>
        </w:rPr>
      </w:r>
      <w:r>
        <w:br w:type="page"/>
      </w:r>
    </w:p>
    <w:p>
      <w:pPr>
        <w:pStyle w:val="ListParagraph"/>
        <w:numPr>
          <w:ilvl w:val="2"/>
          <w:numId w:val="1"/>
        </w:numPr>
        <w:spacing w:before="0" w:after="0"/>
        <w:ind w:left="0" w:right="2" w:hanging="0"/>
        <w:contextualSpacing/>
        <w:jc w:val="both"/>
        <w:rPr>
          <w:rFonts w:ascii="Times New Roman" w:hAnsi="Times New Roman" w:cs="Times New Roman"/>
          <w:sz w:val="24"/>
          <w:szCs w:val="24"/>
        </w:rPr>
      </w:pPr>
      <w:r>
        <w:rPr>
          <w:rFonts w:cs="Times New Roman" w:ascii="Times New Roman" w:hAnsi="Times New Roman"/>
          <w:sz w:val="24"/>
          <w:szCs w:val="24"/>
        </w:rPr>
        <w:t xml:space="preserve">Примерный учебный план для </w:t>
      </w:r>
      <w:r>
        <w:rPr>
          <w:rFonts w:cs="Times New Roman" w:ascii="Times New Roman" w:hAnsi="Times New Roman"/>
          <w:b/>
          <w:sz w:val="24"/>
          <w:szCs w:val="24"/>
        </w:rPr>
        <w:t>7-9 классов</w:t>
      </w:r>
      <w:r>
        <w:rPr>
          <w:rFonts w:cs="Times New Roman" w:ascii="Times New Roman" w:hAnsi="Times New Roman"/>
          <w:sz w:val="24"/>
          <w:szCs w:val="24"/>
        </w:rPr>
        <w:t xml:space="preserve"> общеобразовательных организаций </w:t>
      </w:r>
    </w:p>
    <w:p>
      <w:pPr>
        <w:pStyle w:val="ListParagraph"/>
        <w:spacing w:before="0" w:after="0"/>
        <w:ind w:left="0" w:right="2" w:hanging="10"/>
        <w:contextualSpacing/>
        <w:jc w:val="both"/>
        <w:rPr>
          <w:rFonts w:ascii="Times New Roman" w:hAnsi="Times New Roman" w:cs="Times New Roman"/>
          <w:b/>
          <w:b/>
          <w:sz w:val="24"/>
          <w:szCs w:val="24"/>
        </w:rPr>
      </w:pPr>
      <w:r>
        <w:rPr>
          <w:rFonts w:cs="Times New Roman" w:ascii="Times New Roman" w:hAnsi="Times New Roman"/>
          <w:sz w:val="24"/>
          <w:szCs w:val="24"/>
        </w:rPr>
        <w:t xml:space="preserve">(очно-заочная форма обучения) в соответствии с </w:t>
      </w:r>
      <w:r>
        <w:rPr>
          <w:rFonts w:cs="Times New Roman" w:ascii="Times New Roman" w:hAnsi="Times New Roman"/>
          <w:b/>
          <w:sz w:val="24"/>
          <w:szCs w:val="24"/>
        </w:rPr>
        <w:t>ФК ГОС</w:t>
      </w:r>
      <w:r>
        <w:rPr>
          <w:rFonts w:cs="Times New Roman" w:ascii="Times New Roman" w:hAnsi="Times New Roman"/>
          <w:sz w:val="24"/>
          <w:szCs w:val="24"/>
        </w:rPr>
        <w:t xml:space="preserve"> </w:t>
      </w:r>
      <w:r>
        <w:rPr>
          <w:rFonts w:cs="Times New Roman" w:ascii="Times New Roman" w:hAnsi="Times New Roman"/>
          <w:b/>
          <w:sz w:val="24"/>
          <w:szCs w:val="24"/>
        </w:rPr>
        <w:t>основного общего образования</w:t>
      </w:r>
    </w:p>
    <w:p>
      <w:pPr>
        <w:pStyle w:val="ListParagraph"/>
        <w:spacing w:before="0" w:after="0"/>
        <w:ind w:left="0" w:right="2" w:hanging="10"/>
        <w:contextualSpacing/>
        <w:jc w:val="both"/>
        <w:rPr>
          <w:rFonts w:ascii="Times New Roman" w:hAnsi="Times New Roman" w:cs="Times New Roman"/>
          <w:sz w:val="24"/>
          <w:szCs w:val="24"/>
        </w:rPr>
      </w:pPr>
      <w:r>
        <w:rPr>
          <w:rFonts w:cs="Times New Roman" w:ascii="Times New Roman" w:hAnsi="Times New Roman"/>
          <w:sz w:val="24"/>
          <w:szCs w:val="24"/>
        </w:rPr>
      </w:r>
    </w:p>
    <w:tbl>
      <w:tblPr>
        <w:tblW w:w="9075"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70" w:type="dxa"/>
          <w:bottom w:w="0" w:type="dxa"/>
          <w:right w:w="75" w:type="dxa"/>
        </w:tblCellMar>
        <w:tblLook w:firstRow="1" w:noVBand="1" w:lastRow="0" w:firstColumn="1" w:lastColumn="0" w:noHBand="0" w:val="04a0"/>
      </w:tblPr>
      <w:tblGrid>
        <w:gridCol w:w="3957"/>
        <w:gridCol w:w="7"/>
        <w:gridCol w:w="849"/>
        <w:gridCol w:w="7"/>
        <w:gridCol w:w="852"/>
        <w:gridCol w:w="1"/>
        <w:gridCol w:w="851"/>
        <w:gridCol w:w="849"/>
        <w:gridCol w:w="1"/>
        <w:gridCol w:w="850"/>
        <w:gridCol w:w="1"/>
        <w:gridCol w:w="849"/>
      </w:tblGrid>
      <w:tr>
        <w:trPr>
          <w:trHeight w:val="540" w:hRule="atLeast"/>
        </w:trPr>
        <w:tc>
          <w:tcPr>
            <w:tcW w:w="3964"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Учебные предметы</w:t>
            </w:r>
          </w:p>
        </w:tc>
        <w:tc>
          <w:tcPr>
            <w:tcW w:w="1709"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7 класс</w:t>
            </w:r>
          </w:p>
        </w:tc>
        <w:tc>
          <w:tcPr>
            <w:tcW w:w="1701"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8 класс</w:t>
            </w:r>
          </w:p>
        </w:tc>
        <w:tc>
          <w:tcPr>
            <w:tcW w:w="170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9 класс</w:t>
            </w:r>
          </w:p>
        </w:tc>
      </w:tr>
      <w:tr>
        <w:trPr/>
        <w:tc>
          <w:tcPr>
            <w:tcW w:w="3964"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pacing w:lineRule="auto" w:line="240" w:before="0" w:after="0"/>
              <w:ind w:left="0" w:right="0" w:hanging="10"/>
              <w:rPr>
                <w:b/>
                <w:b/>
                <w:sz w:val="24"/>
                <w:szCs w:val="24"/>
              </w:rPr>
            </w:pPr>
            <w:r>
              <w:rPr>
                <w:b/>
                <w:sz w:val="24"/>
                <w:szCs w:val="24"/>
              </w:rPr>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ауд.</w:t>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сам.</w:t>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ауд.</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сам.</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ауд.</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сам.</w:t>
            </w:r>
          </w:p>
        </w:tc>
      </w:tr>
      <w:tr>
        <w:trPr/>
        <w:tc>
          <w:tcPr>
            <w:tcW w:w="395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t>Федеральный компонент</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859"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r>
      <w:tr>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Русский язык</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3</w:t>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r>
      <w:tr>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Литература</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1,5</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1,5</w:t>
            </w:r>
          </w:p>
        </w:tc>
      </w:tr>
      <w:tr>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Иностранный язык</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Алгебра</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Геометрия</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Информатика и ИКТ</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История</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Обществознание (включая экономику и право)</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r>
      <w:tr>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География</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Физика</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Химия</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Биология</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Искусство (музыка и изобразительное искусство)</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r>
      <w:tr>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Технология</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r>
      <w:tr>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Основы безопасности жизнедеятельности</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r>
      <w:tr>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Физическая культура</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r>
      <w:tr>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Курс «Крымоведение»</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r>
      <w:tr>
        <w:trPr>
          <w:trHeight w:val="70" w:hRule="atLeast"/>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val="en-US" w:eastAsia="en-US"/>
              </w:rPr>
            </w:pPr>
            <w:r>
              <w:rPr>
                <w:rFonts w:cs="Times New Roman" w:ascii="Times New Roman" w:hAnsi="Times New Roman"/>
                <w:b/>
                <w:sz w:val="24"/>
                <w:szCs w:val="24"/>
                <w:lang w:eastAsia="en-US"/>
              </w:rPr>
              <w:t>Итого</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17</w:t>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14</w:t>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17</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15</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17</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14</w:t>
            </w:r>
          </w:p>
        </w:tc>
      </w:tr>
      <w:tr>
        <w:trPr>
          <w:trHeight w:val="1134" w:hRule="atLeast"/>
          <w:cantSplit w:val="true"/>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 xml:space="preserve">Региональный компонент и компонент общеобразовательной организации   </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r>
      <w:tr>
        <w:trPr>
          <w:trHeight w:val="360" w:hRule="atLeast"/>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sz w:val="24"/>
                <w:szCs w:val="24"/>
                <w:lang w:eastAsia="en-US"/>
              </w:rPr>
            </w:pPr>
            <w:r>
              <w:rPr>
                <w:rFonts w:ascii="Times New Roman" w:hAnsi="Times New Roman"/>
                <w:sz w:val="24"/>
                <w:szCs w:val="24"/>
                <w:lang w:eastAsia="en-US"/>
              </w:rPr>
              <w:t xml:space="preserve">Максимально допустимая недельная нагрузка при </w:t>
            </w:r>
          </w:p>
          <w:p>
            <w:pPr>
              <w:pStyle w:val="ConsPlusCell"/>
              <w:spacing w:lineRule="auto" w:line="276"/>
              <w:rPr>
                <w:rFonts w:ascii="Times New Roman" w:hAnsi="Times New Roman" w:cs="Times New Roman"/>
                <w:b/>
                <w:b/>
                <w:sz w:val="24"/>
                <w:szCs w:val="24"/>
                <w:lang w:eastAsia="en-US"/>
              </w:rPr>
            </w:pPr>
            <w:r>
              <w:rPr>
                <w:rFonts w:ascii="Times New Roman" w:hAnsi="Times New Roman"/>
                <w:sz w:val="24"/>
                <w:szCs w:val="24"/>
                <w:lang w:eastAsia="en-US"/>
              </w:rPr>
              <w:t>5-дневной учебной неделе</w:t>
            </w:r>
          </w:p>
        </w:tc>
        <w:tc>
          <w:tcPr>
            <w:tcW w:w="1709" w:type="dxa"/>
            <w:gridSpan w:val="4"/>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32</w:t>
            </w:r>
          </w:p>
        </w:tc>
        <w:tc>
          <w:tcPr>
            <w:tcW w:w="1701" w:type="dxa"/>
            <w:gridSpan w:val="3"/>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33</w:t>
            </w:r>
          </w:p>
        </w:tc>
        <w:tc>
          <w:tcPr>
            <w:tcW w:w="1700" w:type="dxa"/>
            <w:gridSpan w:val="3"/>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33</w:t>
            </w:r>
          </w:p>
        </w:tc>
      </w:tr>
      <w:tr>
        <w:trPr>
          <w:trHeight w:val="360" w:hRule="atLeast"/>
        </w:trPr>
        <w:tc>
          <w:tcPr>
            <w:tcW w:w="396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b/>
                <w:b/>
                <w:sz w:val="24"/>
                <w:szCs w:val="24"/>
                <w:lang w:eastAsia="en-US"/>
              </w:rPr>
            </w:pPr>
            <w:r>
              <w:rPr>
                <w:rFonts w:ascii="Times New Roman" w:hAnsi="Times New Roman"/>
                <w:b/>
                <w:sz w:val="24"/>
                <w:szCs w:val="24"/>
                <w:lang w:eastAsia="en-US"/>
              </w:rPr>
              <w:t>Всего финансируется</w:t>
            </w:r>
          </w:p>
        </w:tc>
        <w:tc>
          <w:tcPr>
            <w:tcW w:w="85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18</w:t>
            </w:r>
          </w:p>
        </w:tc>
        <w:tc>
          <w:tcPr>
            <w:tcW w:w="85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18</w:t>
            </w:r>
          </w:p>
        </w:tc>
        <w:tc>
          <w:tcPr>
            <w:tcW w:w="85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19</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r>
    </w:tbl>
    <w:p>
      <w:pPr>
        <w:pStyle w:val="Normal"/>
        <w:widowControl w:val="false"/>
        <w:numPr>
          <w:ilvl w:val="0"/>
          <w:numId w:val="0"/>
        </w:numPr>
        <w:spacing w:lineRule="auto" w:line="240" w:before="0" w:after="0"/>
        <w:ind w:left="0" w:right="0" w:hanging="10"/>
        <w:jc w:val="center"/>
        <w:outlineLvl w:val="2"/>
        <w:rPr>
          <w:b/>
          <w:b/>
          <w:sz w:val="24"/>
          <w:szCs w:val="24"/>
        </w:rPr>
      </w:pPr>
      <w:r>
        <w:rPr>
          <w:b/>
          <w:sz w:val="24"/>
          <w:szCs w:val="24"/>
        </w:rPr>
      </w:r>
    </w:p>
    <w:p>
      <w:pPr>
        <w:pStyle w:val="Normal"/>
        <w:spacing w:before="0" w:after="0"/>
        <w:ind w:left="0" w:right="0" w:hanging="10"/>
        <w:rPr>
          <w:b/>
          <w:b/>
          <w:sz w:val="24"/>
          <w:szCs w:val="24"/>
        </w:rPr>
      </w:pPr>
      <w:r>
        <w:rPr>
          <w:b/>
          <w:sz w:val="24"/>
          <w:szCs w:val="24"/>
        </w:rPr>
      </w:r>
      <w:r>
        <w:br w:type="page"/>
      </w:r>
    </w:p>
    <w:p>
      <w:pPr>
        <w:pStyle w:val="ListParagraph"/>
        <w:numPr>
          <w:ilvl w:val="2"/>
          <w:numId w:val="1"/>
        </w:numPr>
        <w:spacing w:before="0" w:after="0"/>
        <w:ind w:left="0" w:right="2" w:hanging="0"/>
        <w:contextualSpacing/>
        <w:jc w:val="both"/>
        <w:rPr>
          <w:rFonts w:ascii="Times New Roman" w:hAnsi="Times New Roman" w:cs="Times New Roman"/>
          <w:sz w:val="24"/>
          <w:szCs w:val="24"/>
        </w:rPr>
      </w:pPr>
      <w:r>
        <w:rPr>
          <w:rFonts w:cs="Times New Roman" w:ascii="Times New Roman" w:hAnsi="Times New Roman"/>
          <w:sz w:val="24"/>
          <w:szCs w:val="24"/>
        </w:rPr>
        <w:t xml:space="preserve">Учебная </w:t>
      </w:r>
      <w:r>
        <w:rPr>
          <w:rFonts w:cs="Times New Roman" w:ascii="Times New Roman" w:hAnsi="Times New Roman"/>
          <w:sz w:val="24"/>
          <w:szCs w:val="24"/>
          <w:u w:val="single"/>
        </w:rPr>
        <w:t>годовая нагрузка</w:t>
      </w:r>
      <w:r>
        <w:rPr>
          <w:rFonts w:cs="Times New Roman" w:ascii="Times New Roman" w:hAnsi="Times New Roman"/>
          <w:sz w:val="24"/>
          <w:szCs w:val="24"/>
        </w:rPr>
        <w:t xml:space="preserve"> обучающихся на уровне </w:t>
      </w:r>
      <w:r>
        <w:rPr>
          <w:rFonts w:cs="Times New Roman" w:ascii="Times New Roman" w:hAnsi="Times New Roman"/>
          <w:b/>
          <w:sz w:val="24"/>
          <w:szCs w:val="24"/>
        </w:rPr>
        <w:t>основного среднего образования</w:t>
      </w:r>
      <w:r>
        <w:rPr>
          <w:rFonts w:cs="Times New Roman" w:ascii="Times New Roman" w:hAnsi="Times New Roman"/>
          <w:sz w:val="24"/>
          <w:szCs w:val="24"/>
        </w:rPr>
        <w:t xml:space="preserve"> (заочная форма обучения):</w:t>
      </w:r>
    </w:p>
    <w:p>
      <w:pPr>
        <w:pStyle w:val="ListParagraph"/>
        <w:spacing w:before="0" w:after="0"/>
        <w:ind w:left="0" w:right="2" w:hanging="10"/>
        <w:contextualSpacing/>
        <w:jc w:val="both"/>
        <w:rPr>
          <w:rFonts w:ascii="Times New Roman" w:hAnsi="Times New Roman" w:cs="Times New Roman"/>
          <w:sz w:val="24"/>
          <w:szCs w:val="24"/>
        </w:rPr>
      </w:pPr>
      <w:r>
        <w:rPr>
          <w:rFonts w:cs="Times New Roman" w:ascii="Times New Roman" w:hAnsi="Times New Roman"/>
          <w:sz w:val="24"/>
          <w:szCs w:val="24"/>
        </w:rPr>
      </w:r>
    </w:p>
    <w:tbl>
      <w:tblPr>
        <w:tblStyle w:val="a3"/>
        <w:tblW w:w="9345" w:type="dxa"/>
        <w:jc w:val="center"/>
        <w:tblInd w:w="0" w:type="dxa"/>
        <w:tblCellMar>
          <w:top w:w="0" w:type="dxa"/>
          <w:left w:w="108" w:type="dxa"/>
          <w:bottom w:w="0" w:type="dxa"/>
          <w:right w:w="108" w:type="dxa"/>
        </w:tblCellMar>
        <w:tblLook w:firstRow="1" w:noVBand="1" w:lastRow="0" w:firstColumn="1" w:lastColumn="0" w:noHBand="0" w:val="04a0"/>
      </w:tblPr>
      <w:tblGrid>
        <w:gridCol w:w="3803"/>
        <w:gridCol w:w="963"/>
        <w:gridCol w:w="971"/>
        <w:gridCol w:w="971"/>
        <w:gridCol w:w="1038"/>
        <w:gridCol w:w="789"/>
        <w:gridCol w:w="1"/>
        <w:gridCol w:w="808"/>
      </w:tblGrid>
      <w:tr>
        <w:trPr/>
        <w:tc>
          <w:tcPr>
            <w:tcW w:w="3803" w:type="dxa"/>
            <w:vMerge w:val="restart"/>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Учебная нагрузка обучающихся</w:t>
            </w:r>
          </w:p>
        </w:tc>
        <w:tc>
          <w:tcPr>
            <w:tcW w:w="4733" w:type="dxa"/>
            <w:gridSpan w:val="6"/>
            <w:tcBorders/>
            <w:shd w:fill="auto" w:val="clear"/>
            <w:tcMar>
              <w:left w:w="108" w:type="dxa"/>
            </w:tcMa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Количество часов в год</w:t>
            </w:r>
          </w:p>
        </w:tc>
        <w:tc>
          <w:tcPr>
            <w:tcW w:w="808" w:type="dxa"/>
            <w:vMerge w:val="restart"/>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Всего</w:t>
            </w:r>
          </w:p>
        </w:tc>
      </w:tr>
      <w:tr>
        <w:trPr/>
        <w:tc>
          <w:tcPr>
            <w:tcW w:w="3803" w:type="dxa"/>
            <w:vMerge w:val="continue"/>
            <w:tcBorders/>
            <w:shd w:fill="auto" w:val="clear"/>
            <w:tcMar>
              <w:left w:w="108" w:type="dxa"/>
            </w:tcMar>
          </w:tcPr>
          <w:p>
            <w:pPr>
              <w:pStyle w:val="Normal"/>
              <w:spacing w:lineRule="auto" w:line="240" w:before="0" w:after="0"/>
              <w:ind w:left="0" w:right="0" w:hanging="10"/>
              <w:rPr>
                <w:rFonts w:eastAsia="" w:eastAsiaTheme="minorEastAsia"/>
                <w:sz w:val="24"/>
                <w:szCs w:val="24"/>
                <w:lang w:eastAsia="ru-RU"/>
              </w:rPr>
            </w:pPr>
            <w:r>
              <w:rPr>
                <w:rFonts w:eastAsia="" w:eastAsiaTheme="minorEastAsia"/>
                <w:sz w:val="24"/>
                <w:szCs w:val="24"/>
                <w:lang w:eastAsia="ru-RU"/>
              </w:rPr>
            </w:r>
          </w:p>
        </w:tc>
        <w:tc>
          <w:tcPr>
            <w:tcW w:w="963" w:type="dxa"/>
            <w:tcBorders/>
            <w:shd w:fill="auto" w:val="clear"/>
            <w:tcMar>
              <w:left w:w="108" w:type="dxa"/>
            </w:tcMar>
          </w:tcPr>
          <w:p>
            <w:pPr>
              <w:pStyle w:val="Normal"/>
              <w:spacing w:lineRule="auto" w:line="240" w:before="0" w:after="0"/>
              <w:ind w:left="0" w:right="0" w:hanging="10"/>
              <w:jc w:val="center"/>
              <w:rPr>
                <w:b/>
                <w:b/>
                <w:sz w:val="24"/>
                <w:szCs w:val="24"/>
                <w:lang w:val="en-US"/>
              </w:rPr>
            </w:pPr>
            <w:r>
              <w:rPr>
                <w:rFonts w:eastAsia="" w:eastAsiaTheme="minorEastAsia"/>
                <w:b/>
                <w:sz w:val="24"/>
                <w:szCs w:val="24"/>
                <w:lang w:val="en-US" w:eastAsia="ru-RU"/>
              </w:rPr>
              <w:t>V</w:t>
            </w:r>
          </w:p>
        </w:tc>
        <w:tc>
          <w:tcPr>
            <w:tcW w:w="971" w:type="dxa"/>
            <w:tcBorders/>
            <w:shd w:fill="auto" w:val="clear"/>
            <w:tcMar>
              <w:left w:w="108" w:type="dxa"/>
            </w:tcMar>
          </w:tcPr>
          <w:p>
            <w:pPr>
              <w:pStyle w:val="Normal"/>
              <w:spacing w:lineRule="auto" w:line="240" w:before="0" w:after="0"/>
              <w:ind w:left="0" w:right="0" w:hanging="10"/>
              <w:jc w:val="center"/>
              <w:rPr>
                <w:b/>
                <w:b/>
                <w:sz w:val="24"/>
                <w:szCs w:val="24"/>
              </w:rPr>
            </w:pPr>
            <w:r>
              <w:rPr>
                <w:rFonts w:eastAsia="" w:eastAsiaTheme="minorEastAsia"/>
                <w:b/>
                <w:sz w:val="24"/>
                <w:szCs w:val="24"/>
                <w:lang w:val="en-US" w:eastAsia="ru-RU"/>
              </w:rPr>
              <w:t>VI</w:t>
            </w:r>
          </w:p>
        </w:tc>
        <w:tc>
          <w:tcPr>
            <w:tcW w:w="971" w:type="dxa"/>
            <w:tcBorders/>
            <w:shd w:fill="auto" w:val="clear"/>
            <w:tcMar>
              <w:left w:w="108" w:type="dxa"/>
            </w:tcMar>
          </w:tcPr>
          <w:p>
            <w:pPr>
              <w:pStyle w:val="Normal"/>
              <w:spacing w:lineRule="auto" w:line="240" w:before="0" w:after="0"/>
              <w:ind w:left="0" w:right="0" w:hanging="10"/>
              <w:jc w:val="center"/>
              <w:rPr>
                <w:b/>
                <w:b/>
                <w:sz w:val="24"/>
                <w:szCs w:val="24"/>
              </w:rPr>
            </w:pPr>
            <w:r>
              <w:rPr>
                <w:rFonts w:eastAsia="" w:eastAsiaTheme="minorEastAsia"/>
                <w:b/>
                <w:sz w:val="24"/>
                <w:szCs w:val="24"/>
                <w:lang w:val="en-US" w:eastAsia="ru-RU"/>
              </w:rPr>
              <w:t>VII</w:t>
            </w:r>
          </w:p>
        </w:tc>
        <w:tc>
          <w:tcPr>
            <w:tcW w:w="1038" w:type="dxa"/>
            <w:tcBorders/>
            <w:shd w:fill="auto" w:val="clear"/>
            <w:tcMar>
              <w:left w:w="108" w:type="dxa"/>
            </w:tcMar>
          </w:tcPr>
          <w:p>
            <w:pPr>
              <w:pStyle w:val="Normal"/>
              <w:spacing w:lineRule="auto" w:line="240" w:before="0" w:after="0"/>
              <w:ind w:left="0" w:right="0" w:hanging="10"/>
              <w:jc w:val="center"/>
              <w:rPr>
                <w:b/>
                <w:b/>
                <w:sz w:val="24"/>
                <w:szCs w:val="24"/>
              </w:rPr>
            </w:pPr>
            <w:r>
              <w:rPr>
                <w:rFonts w:eastAsia="" w:eastAsiaTheme="minorEastAsia"/>
                <w:b/>
                <w:sz w:val="24"/>
                <w:szCs w:val="24"/>
                <w:lang w:val="en-US" w:eastAsia="ru-RU"/>
              </w:rPr>
              <w:t>VIII</w:t>
            </w:r>
          </w:p>
        </w:tc>
        <w:tc>
          <w:tcPr>
            <w:tcW w:w="789" w:type="dxa"/>
            <w:tcBorders/>
            <w:shd w:fill="auto" w:val="clear"/>
            <w:tcMar>
              <w:left w:w="108" w:type="dxa"/>
            </w:tcMar>
          </w:tcPr>
          <w:p>
            <w:pPr>
              <w:pStyle w:val="Normal"/>
              <w:spacing w:lineRule="auto" w:line="240" w:before="0" w:after="0"/>
              <w:ind w:left="0" w:right="0" w:hanging="10"/>
              <w:rPr>
                <w:sz w:val="24"/>
                <w:szCs w:val="24"/>
              </w:rPr>
            </w:pPr>
            <w:r>
              <w:rPr>
                <w:rFonts w:eastAsia="" w:eastAsiaTheme="minorEastAsia"/>
                <w:b/>
                <w:sz w:val="24"/>
                <w:szCs w:val="24"/>
                <w:lang w:val="en-US" w:eastAsia="ru-RU"/>
              </w:rPr>
              <w:t>I</w:t>
            </w:r>
            <w:r>
              <w:rPr>
                <w:rFonts w:eastAsia="" w:eastAsiaTheme="minorEastAsia"/>
                <w:b/>
                <w:sz w:val="24"/>
                <w:szCs w:val="24"/>
                <w:lang w:eastAsia="ru-RU"/>
              </w:rPr>
              <w:t>Х</w:t>
            </w:r>
          </w:p>
        </w:tc>
        <w:tc>
          <w:tcPr>
            <w:tcW w:w="809" w:type="dxa"/>
            <w:gridSpan w:val="2"/>
            <w:vMerge w:val="continue"/>
            <w:tcBorders/>
            <w:shd w:fill="auto" w:val="clear"/>
            <w:tcMar>
              <w:left w:w="108" w:type="dxa"/>
            </w:tcMar>
          </w:tcPr>
          <w:p>
            <w:pPr>
              <w:pStyle w:val="Normal"/>
              <w:spacing w:lineRule="auto" w:line="240" w:before="0" w:after="0"/>
              <w:ind w:left="0" w:right="0" w:hanging="10"/>
              <w:rPr>
                <w:rFonts w:eastAsia="" w:eastAsiaTheme="minorEastAsia"/>
                <w:sz w:val="24"/>
                <w:szCs w:val="24"/>
                <w:lang w:eastAsia="ru-RU"/>
              </w:rPr>
            </w:pPr>
            <w:r>
              <w:rPr>
                <w:rFonts w:eastAsia="" w:eastAsiaTheme="minorEastAsia"/>
                <w:sz w:val="24"/>
                <w:szCs w:val="24"/>
                <w:lang w:eastAsia="ru-RU"/>
              </w:rPr>
            </w:r>
          </w:p>
        </w:tc>
      </w:tr>
      <w:tr>
        <w:trPr/>
        <w:tc>
          <w:tcPr>
            <w:tcW w:w="3803" w:type="dxa"/>
            <w:tcBorders/>
            <w:shd w:fill="auto" w:val="clear"/>
            <w:tcMar>
              <w:left w:w="108" w:type="dxa"/>
            </w:tcMar>
          </w:tcPr>
          <w:p>
            <w:pPr>
              <w:pStyle w:val="Normal"/>
              <w:spacing w:lineRule="auto" w:line="240" w:before="0" w:after="0"/>
              <w:ind w:left="0" w:right="0" w:hanging="10"/>
              <w:rPr>
                <w:sz w:val="24"/>
                <w:szCs w:val="24"/>
              </w:rPr>
            </w:pPr>
            <w:r>
              <w:rPr>
                <w:rFonts w:eastAsia="" w:eastAsiaTheme="minorEastAsia"/>
                <w:sz w:val="24"/>
                <w:szCs w:val="24"/>
                <w:lang w:eastAsia="ru-RU"/>
              </w:rPr>
              <w:t>Обязательная (аудиторная) нагрузка обучающегося, включая часы консультаций и приема зачетов</w:t>
            </w:r>
          </w:p>
        </w:tc>
        <w:tc>
          <w:tcPr>
            <w:tcW w:w="963"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476</w:t>
            </w:r>
          </w:p>
        </w:tc>
        <w:tc>
          <w:tcPr>
            <w:tcW w:w="971"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476</w:t>
            </w:r>
          </w:p>
        </w:tc>
        <w:tc>
          <w:tcPr>
            <w:tcW w:w="971"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476</w:t>
            </w:r>
          </w:p>
        </w:tc>
        <w:tc>
          <w:tcPr>
            <w:tcW w:w="1038"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476</w:t>
            </w:r>
          </w:p>
        </w:tc>
        <w:tc>
          <w:tcPr>
            <w:tcW w:w="789"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476</w:t>
            </w:r>
          </w:p>
        </w:tc>
        <w:tc>
          <w:tcPr>
            <w:tcW w:w="809" w:type="dxa"/>
            <w:gridSpan w:val="2"/>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2380</w:t>
            </w:r>
          </w:p>
        </w:tc>
      </w:tr>
      <w:tr>
        <w:trPr/>
        <w:tc>
          <w:tcPr>
            <w:tcW w:w="3803" w:type="dxa"/>
            <w:tcBorders/>
            <w:shd w:fill="auto" w:val="clear"/>
            <w:tcMar>
              <w:left w:w="108" w:type="dxa"/>
            </w:tcMar>
          </w:tcPr>
          <w:p>
            <w:pPr>
              <w:pStyle w:val="Normal"/>
              <w:spacing w:lineRule="auto" w:line="240" w:before="0" w:after="0"/>
              <w:ind w:left="0" w:right="0" w:hanging="10"/>
              <w:rPr>
                <w:sz w:val="24"/>
                <w:szCs w:val="24"/>
              </w:rPr>
            </w:pPr>
            <w:r>
              <w:rPr>
                <w:rFonts w:eastAsia="" w:eastAsiaTheme="minorEastAsia"/>
                <w:sz w:val="24"/>
                <w:szCs w:val="24"/>
                <w:lang w:eastAsia="ru-RU"/>
              </w:rPr>
              <w:t>Часы самостоятельной работы обучающегося</w:t>
            </w:r>
          </w:p>
        </w:tc>
        <w:tc>
          <w:tcPr>
            <w:tcW w:w="963"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510</w:t>
            </w:r>
          </w:p>
        </w:tc>
        <w:tc>
          <w:tcPr>
            <w:tcW w:w="971"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544</w:t>
            </w:r>
          </w:p>
        </w:tc>
        <w:tc>
          <w:tcPr>
            <w:tcW w:w="971"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612</w:t>
            </w:r>
          </w:p>
        </w:tc>
        <w:tc>
          <w:tcPr>
            <w:tcW w:w="1038"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646</w:t>
            </w:r>
          </w:p>
        </w:tc>
        <w:tc>
          <w:tcPr>
            <w:tcW w:w="789" w:type="dxa"/>
            <w:tcBorders/>
            <w:shd w:fill="auto" w:val="clear"/>
            <w:tcMar>
              <w:left w:w="108" w:type="dxa"/>
            </w:tcMar>
            <w:vAlign w:val="center"/>
          </w:tcPr>
          <w:p>
            <w:pPr>
              <w:pStyle w:val="Normal"/>
              <w:spacing w:lineRule="auto" w:line="240" w:before="0" w:after="0"/>
              <w:ind w:left="0" w:right="0" w:hanging="10"/>
              <w:rPr>
                <w:sz w:val="24"/>
                <w:szCs w:val="24"/>
              </w:rPr>
            </w:pPr>
            <w:r>
              <w:rPr>
                <w:rFonts w:eastAsia="" w:eastAsiaTheme="minorEastAsia"/>
                <w:sz w:val="24"/>
                <w:szCs w:val="24"/>
                <w:lang w:eastAsia="ru-RU"/>
              </w:rPr>
              <w:t xml:space="preserve">  </w:t>
            </w:r>
            <w:r>
              <w:rPr>
                <w:rFonts w:eastAsia="" w:eastAsiaTheme="minorEastAsia"/>
                <w:sz w:val="24"/>
                <w:szCs w:val="24"/>
                <w:lang w:eastAsia="ru-RU"/>
              </w:rPr>
              <w:t>646</w:t>
            </w:r>
          </w:p>
        </w:tc>
        <w:tc>
          <w:tcPr>
            <w:tcW w:w="809" w:type="dxa"/>
            <w:gridSpan w:val="2"/>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2958</w:t>
            </w:r>
          </w:p>
        </w:tc>
      </w:tr>
      <w:tr>
        <w:trPr>
          <w:trHeight w:val="742" w:hRule="atLeast"/>
        </w:trPr>
        <w:tc>
          <w:tcPr>
            <w:tcW w:w="3803" w:type="dxa"/>
            <w:tcBorders/>
            <w:shd w:fill="auto" w:val="clear"/>
            <w:tcMar>
              <w:left w:w="108" w:type="dxa"/>
            </w:tcMar>
          </w:tcPr>
          <w:p>
            <w:pPr>
              <w:pStyle w:val="Normal"/>
              <w:spacing w:lineRule="auto" w:line="240" w:before="0" w:after="0"/>
              <w:ind w:left="0" w:right="0" w:hanging="10"/>
              <w:rPr>
                <w:sz w:val="24"/>
                <w:szCs w:val="24"/>
              </w:rPr>
            </w:pPr>
            <w:r>
              <w:rPr>
                <w:rFonts w:eastAsia="" w:eastAsiaTheme="minorEastAsia"/>
                <w:sz w:val="24"/>
                <w:szCs w:val="24"/>
                <w:lang w:eastAsia="ru-RU"/>
              </w:rPr>
              <w:t>Максимально допустимая недельная нагрузка при 5-дневной учебной неделе</w:t>
            </w:r>
          </w:p>
        </w:tc>
        <w:tc>
          <w:tcPr>
            <w:tcW w:w="963"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986</w:t>
            </w:r>
          </w:p>
        </w:tc>
        <w:tc>
          <w:tcPr>
            <w:tcW w:w="971"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1020</w:t>
            </w:r>
          </w:p>
        </w:tc>
        <w:tc>
          <w:tcPr>
            <w:tcW w:w="971"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1088</w:t>
            </w:r>
          </w:p>
        </w:tc>
        <w:tc>
          <w:tcPr>
            <w:tcW w:w="1038"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1122</w:t>
            </w:r>
          </w:p>
        </w:tc>
        <w:tc>
          <w:tcPr>
            <w:tcW w:w="789"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1122</w:t>
            </w:r>
          </w:p>
        </w:tc>
        <w:tc>
          <w:tcPr>
            <w:tcW w:w="809" w:type="dxa"/>
            <w:gridSpan w:val="2"/>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5338</w:t>
            </w:r>
          </w:p>
        </w:tc>
      </w:tr>
    </w:tbl>
    <w:p>
      <w:pPr>
        <w:pStyle w:val="ListParagraph"/>
        <w:spacing w:before="0" w:after="0"/>
        <w:ind w:left="0" w:right="2" w:hanging="10"/>
        <w:contextualSpacing/>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2"/>
          <w:numId w:val="1"/>
        </w:numPr>
        <w:spacing w:before="0" w:after="0"/>
        <w:ind w:left="0" w:right="2" w:hanging="0"/>
        <w:contextualSpacing/>
        <w:jc w:val="both"/>
        <w:rPr>
          <w:rFonts w:ascii="Times New Roman" w:hAnsi="Times New Roman" w:cs="Times New Roman"/>
          <w:sz w:val="24"/>
          <w:szCs w:val="24"/>
        </w:rPr>
      </w:pPr>
      <w:r>
        <w:rPr>
          <w:rFonts w:cs="Times New Roman" w:ascii="Times New Roman" w:hAnsi="Times New Roman"/>
          <w:sz w:val="24"/>
          <w:szCs w:val="24"/>
        </w:rPr>
        <w:t xml:space="preserve">Примерный учебный план для </w:t>
      </w:r>
      <w:r>
        <w:rPr>
          <w:rFonts w:cs="Times New Roman" w:ascii="Times New Roman" w:hAnsi="Times New Roman"/>
          <w:sz w:val="24"/>
          <w:szCs w:val="24"/>
          <w:u w:val="single"/>
        </w:rPr>
        <w:t>5-6 классов</w:t>
      </w:r>
      <w:r>
        <w:rPr>
          <w:rFonts w:cs="Times New Roman" w:ascii="Times New Roman" w:hAnsi="Times New Roman"/>
          <w:sz w:val="24"/>
          <w:szCs w:val="24"/>
        </w:rPr>
        <w:t xml:space="preserve"> общеобразовательных организаций (заочная форма обучения) в соответствии с </w:t>
      </w:r>
      <w:r>
        <w:rPr>
          <w:rFonts w:cs="Times New Roman" w:ascii="Times New Roman" w:hAnsi="Times New Roman"/>
          <w:b/>
          <w:sz w:val="24"/>
          <w:szCs w:val="24"/>
        </w:rPr>
        <w:t>ФГОС основного общего образования</w:t>
      </w:r>
      <w:r>
        <w:rPr>
          <w:rFonts w:cs="Times New Roman" w:ascii="Times New Roman" w:hAnsi="Times New Roman"/>
          <w:sz w:val="24"/>
          <w:szCs w:val="24"/>
        </w:rPr>
        <w:t xml:space="preserve">  </w:t>
      </w:r>
    </w:p>
    <w:p>
      <w:pPr>
        <w:pStyle w:val="ListParagraph"/>
        <w:widowControl w:val="false"/>
        <w:numPr>
          <w:ilvl w:val="0"/>
          <w:numId w:val="0"/>
        </w:numPr>
        <w:spacing w:lineRule="auto" w:line="240" w:before="0" w:after="0"/>
        <w:ind w:left="0" w:right="2" w:hanging="10"/>
        <w:contextualSpacing/>
        <w:outlineLvl w:val="2"/>
        <w:rPr>
          <w:rFonts w:ascii="Times New Roman" w:hAnsi="Times New Roman" w:cs="Times New Roman"/>
          <w:b/>
          <w:b/>
          <w:sz w:val="28"/>
          <w:szCs w:val="28"/>
        </w:rPr>
      </w:pPr>
      <w:r>
        <w:rPr>
          <w:rFonts w:cs="Times New Roman" w:ascii="Times New Roman" w:hAnsi="Times New Roman"/>
          <w:sz w:val="24"/>
          <w:szCs w:val="24"/>
        </w:rPr>
        <w:t xml:space="preserve"> </w:t>
      </w:r>
    </w:p>
    <w:tbl>
      <w:tblPr>
        <w:tblW w:w="9180"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0" w:lastRow="0" w:firstColumn="1" w:lastColumn="0" w:noHBand="0" w:val="00a0"/>
      </w:tblPr>
      <w:tblGrid>
        <w:gridCol w:w="2660"/>
        <w:gridCol w:w="2692"/>
        <w:gridCol w:w="993"/>
        <w:gridCol w:w="851"/>
        <w:gridCol w:w="992"/>
        <w:gridCol w:w="991"/>
      </w:tblGrid>
      <w:tr>
        <w:trPr/>
        <w:tc>
          <w:tcPr>
            <w:tcW w:w="2660"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Предметные области</w:t>
            </w:r>
          </w:p>
        </w:tc>
        <w:tc>
          <w:tcPr>
            <w:tcW w:w="269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Учебные предметы</w:t>
            </w:r>
          </w:p>
        </w:tc>
        <w:tc>
          <w:tcPr>
            <w:tcW w:w="18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5 класс</w:t>
            </w:r>
          </w:p>
        </w:tc>
        <w:tc>
          <w:tcPr>
            <w:tcW w:w="198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6 класс</w:t>
            </w:r>
          </w:p>
        </w:tc>
      </w:tr>
      <w:tr>
        <w:trPr/>
        <w:tc>
          <w:tcPr>
            <w:tcW w:w="266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ind w:left="0" w:right="0" w:hanging="10"/>
              <w:rPr>
                <w:b/>
                <w:b/>
                <w:sz w:val="24"/>
                <w:szCs w:val="24"/>
              </w:rPr>
            </w:pPr>
            <w:r>
              <w:rPr>
                <w:b/>
                <w:sz w:val="24"/>
                <w:szCs w:val="24"/>
              </w:rPr>
            </w:r>
          </w:p>
        </w:tc>
        <w:tc>
          <w:tcPr>
            <w:tcW w:w="269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ind w:left="0" w:right="0" w:hanging="10"/>
              <w:rPr>
                <w:b/>
                <w:b/>
                <w:sz w:val="24"/>
                <w:szCs w:val="24"/>
              </w:rPr>
            </w:pPr>
            <w:r>
              <w:rPr>
                <w:b/>
                <w:sz w:val="24"/>
                <w:szCs w:val="24"/>
              </w:rPr>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ауд.</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сам.</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ауд.</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сам.</w:t>
            </w:r>
          </w:p>
        </w:tc>
      </w:tr>
      <w:tr>
        <w:trPr/>
        <w:tc>
          <w:tcPr>
            <w:tcW w:w="26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r>
          </w:p>
        </w:tc>
        <w:tc>
          <w:tcPr>
            <w:tcW w:w="2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Обязательная часть</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r>
          </w:p>
        </w:tc>
      </w:tr>
      <w:tr>
        <w:trPr/>
        <w:tc>
          <w:tcPr>
            <w:tcW w:w="2660"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Русский язык и литература</w:t>
            </w:r>
          </w:p>
        </w:tc>
        <w:tc>
          <w:tcPr>
            <w:tcW w:w="2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Русский язык</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3</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3</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3</w:t>
            </w:r>
          </w:p>
        </w:tc>
      </w:tr>
      <w:tr>
        <w:trPr/>
        <w:tc>
          <w:tcPr>
            <w:tcW w:w="266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ind w:left="0" w:right="0" w:hanging="10"/>
              <w:rPr>
                <w:sz w:val="24"/>
                <w:szCs w:val="24"/>
              </w:rPr>
            </w:pPr>
            <w:r>
              <w:rPr>
                <w:sz w:val="24"/>
                <w:szCs w:val="24"/>
              </w:rPr>
            </w:r>
          </w:p>
        </w:tc>
        <w:tc>
          <w:tcPr>
            <w:tcW w:w="2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Литература </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r>
      <w:tr>
        <w:trPr/>
        <w:tc>
          <w:tcPr>
            <w:tcW w:w="26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Иностранный язык</w:t>
            </w:r>
          </w:p>
        </w:tc>
        <w:tc>
          <w:tcPr>
            <w:tcW w:w="2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Иностранный язык</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w:t>
            </w:r>
          </w:p>
        </w:tc>
      </w:tr>
      <w:tr>
        <w:trPr/>
        <w:tc>
          <w:tcPr>
            <w:tcW w:w="26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Математика и информатика</w:t>
            </w:r>
          </w:p>
        </w:tc>
        <w:tc>
          <w:tcPr>
            <w:tcW w:w="2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Математика </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2,5</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2,5</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2,5</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2,5</w:t>
            </w:r>
          </w:p>
        </w:tc>
      </w:tr>
      <w:tr>
        <w:trPr/>
        <w:tc>
          <w:tcPr>
            <w:tcW w:w="2660"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Общественно-научные предметы</w:t>
            </w:r>
          </w:p>
        </w:tc>
        <w:tc>
          <w:tcPr>
            <w:tcW w:w="2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История </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r>
      <w:tr>
        <w:trPr/>
        <w:tc>
          <w:tcPr>
            <w:tcW w:w="266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ind w:left="0" w:right="0" w:hanging="10"/>
              <w:rPr>
                <w:sz w:val="24"/>
                <w:szCs w:val="24"/>
              </w:rPr>
            </w:pPr>
            <w:r>
              <w:rPr>
                <w:sz w:val="24"/>
                <w:szCs w:val="24"/>
              </w:rPr>
            </w:r>
          </w:p>
        </w:tc>
        <w:tc>
          <w:tcPr>
            <w:tcW w:w="2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Обществознание </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r>
      <w:tr>
        <w:trPr/>
        <w:tc>
          <w:tcPr>
            <w:tcW w:w="266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ind w:left="0" w:right="0" w:hanging="10"/>
              <w:rPr>
                <w:sz w:val="24"/>
                <w:szCs w:val="24"/>
              </w:rPr>
            </w:pPr>
            <w:r>
              <w:rPr>
                <w:sz w:val="24"/>
                <w:szCs w:val="24"/>
              </w:rPr>
            </w:r>
          </w:p>
        </w:tc>
        <w:tc>
          <w:tcPr>
            <w:tcW w:w="2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География </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r>
      <w:tr>
        <w:trPr/>
        <w:tc>
          <w:tcPr>
            <w:tcW w:w="26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Естественно-научные предметы</w:t>
            </w:r>
          </w:p>
        </w:tc>
        <w:tc>
          <w:tcPr>
            <w:tcW w:w="2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Биология </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r>
      <w:tr>
        <w:trPr/>
        <w:tc>
          <w:tcPr>
            <w:tcW w:w="2660"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Искусство</w:t>
            </w:r>
          </w:p>
        </w:tc>
        <w:tc>
          <w:tcPr>
            <w:tcW w:w="2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Музыка </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r>
      <w:tr>
        <w:trPr/>
        <w:tc>
          <w:tcPr>
            <w:tcW w:w="266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ind w:left="0" w:right="0" w:hanging="10"/>
              <w:rPr>
                <w:sz w:val="24"/>
                <w:szCs w:val="24"/>
              </w:rPr>
            </w:pPr>
            <w:r>
              <w:rPr>
                <w:sz w:val="24"/>
                <w:szCs w:val="24"/>
              </w:rPr>
            </w:r>
          </w:p>
        </w:tc>
        <w:tc>
          <w:tcPr>
            <w:tcW w:w="2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Изобразительное искусство</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r>
      <w:tr>
        <w:trPr/>
        <w:tc>
          <w:tcPr>
            <w:tcW w:w="26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Технология</w:t>
            </w:r>
          </w:p>
        </w:tc>
        <w:tc>
          <w:tcPr>
            <w:tcW w:w="2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Технология </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1,5</w:t>
            </w:r>
          </w:p>
        </w:tc>
      </w:tr>
      <w:tr>
        <w:trPr/>
        <w:tc>
          <w:tcPr>
            <w:tcW w:w="26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Физическая культура и основы безопасности жизнедеятельности</w:t>
            </w:r>
          </w:p>
        </w:tc>
        <w:tc>
          <w:tcPr>
            <w:tcW w:w="2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Физическая культура</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w:t>
            </w:r>
          </w:p>
        </w:tc>
      </w:tr>
      <w:tr>
        <w:trPr/>
        <w:tc>
          <w:tcPr>
            <w:tcW w:w="53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Курс «Крымоведение»</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r>
      <w:tr>
        <w:trPr/>
        <w:tc>
          <w:tcPr>
            <w:tcW w:w="53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b/>
                <w:b/>
                <w:sz w:val="24"/>
                <w:szCs w:val="24"/>
              </w:rPr>
            </w:pPr>
            <w:r>
              <w:rPr>
                <w:b/>
                <w:sz w:val="24"/>
                <w:szCs w:val="24"/>
              </w:rPr>
              <w:t>Итого</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13</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15</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14</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16</w:t>
            </w:r>
          </w:p>
        </w:tc>
      </w:tr>
      <w:tr>
        <w:trPr/>
        <w:tc>
          <w:tcPr>
            <w:tcW w:w="53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Часть, формируемая участниками образовательных отношений</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r>
      <w:tr>
        <w:trPr/>
        <w:tc>
          <w:tcPr>
            <w:tcW w:w="53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Максимально допустимая недельная нагрузка при 5-дневной учебной неделе</w:t>
            </w:r>
          </w:p>
        </w:tc>
        <w:tc>
          <w:tcPr>
            <w:tcW w:w="18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29</w:t>
            </w:r>
          </w:p>
        </w:tc>
        <w:tc>
          <w:tcPr>
            <w:tcW w:w="198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30</w:t>
            </w:r>
          </w:p>
        </w:tc>
      </w:tr>
      <w:tr>
        <w:trPr/>
        <w:tc>
          <w:tcPr>
            <w:tcW w:w="53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Внеурочная деятельность</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2,5</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2,5</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r>
      <w:tr>
        <w:trPr/>
        <w:tc>
          <w:tcPr>
            <w:tcW w:w="53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b/>
                <w:b/>
                <w:sz w:val="24"/>
                <w:szCs w:val="24"/>
              </w:rPr>
            </w:pPr>
            <w:r>
              <w:rPr>
                <w:b/>
                <w:sz w:val="24"/>
                <w:szCs w:val="24"/>
              </w:rPr>
              <w:t xml:space="preserve">Всего </w:t>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16,5</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16,5</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r>
          </w:p>
        </w:tc>
      </w:tr>
    </w:tbl>
    <w:p>
      <w:pPr>
        <w:pStyle w:val="Normal"/>
        <w:widowControl w:val="false"/>
        <w:numPr>
          <w:ilvl w:val="0"/>
          <w:numId w:val="0"/>
        </w:numPr>
        <w:spacing w:lineRule="auto" w:line="240" w:before="0" w:after="0"/>
        <w:ind w:left="0" w:right="0" w:hanging="10"/>
        <w:jc w:val="center"/>
        <w:outlineLvl w:val="2"/>
        <w:rPr>
          <w:b/>
          <w:b/>
          <w:sz w:val="24"/>
          <w:szCs w:val="24"/>
        </w:rPr>
      </w:pPr>
      <w:r>
        <w:rPr>
          <w:b/>
          <w:sz w:val="24"/>
          <w:szCs w:val="24"/>
        </w:rPr>
      </w:r>
    </w:p>
    <w:p>
      <w:pPr>
        <w:pStyle w:val="Normal"/>
        <w:spacing w:before="0" w:after="0"/>
        <w:ind w:left="0" w:right="0" w:hanging="10"/>
        <w:rPr>
          <w:sz w:val="24"/>
          <w:szCs w:val="24"/>
        </w:rPr>
      </w:pPr>
      <w:r>
        <w:rPr>
          <w:sz w:val="24"/>
          <w:szCs w:val="24"/>
        </w:rPr>
      </w:r>
      <w:r>
        <w:br w:type="page"/>
      </w:r>
    </w:p>
    <w:p>
      <w:pPr>
        <w:pStyle w:val="Normal"/>
        <w:widowControl w:val="false"/>
        <w:spacing w:lineRule="auto" w:line="240" w:before="0" w:after="0"/>
        <w:ind w:left="0" w:right="0" w:hanging="10"/>
        <w:jc w:val="right"/>
        <w:rPr>
          <w:sz w:val="24"/>
          <w:szCs w:val="24"/>
        </w:rPr>
      </w:pPr>
      <w:r>
        <w:rPr>
          <w:sz w:val="24"/>
          <w:szCs w:val="24"/>
        </w:rPr>
        <w:t xml:space="preserve">Продолжение </w:t>
      </w:r>
    </w:p>
    <w:p>
      <w:pPr>
        <w:pStyle w:val="Normal"/>
        <w:widowControl w:val="false"/>
        <w:spacing w:lineRule="auto" w:line="240" w:before="0" w:after="0"/>
        <w:ind w:left="0" w:right="0" w:hanging="10"/>
        <w:jc w:val="right"/>
        <w:rPr>
          <w:sz w:val="24"/>
          <w:szCs w:val="24"/>
        </w:rPr>
      </w:pPr>
      <w:r>
        <w:rPr>
          <w:sz w:val="24"/>
          <w:szCs w:val="24"/>
        </w:rPr>
      </w:r>
    </w:p>
    <w:tbl>
      <w:tblPr>
        <w:tblW w:w="10200"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0" w:lastRow="0" w:firstColumn="1" w:lastColumn="0" w:noHBand="0" w:val="00a0"/>
      </w:tblPr>
      <w:tblGrid>
        <w:gridCol w:w="2832"/>
        <w:gridCol w:w="2265"/>
        <w:gridCol w:w="1"/>
        <w:gridCol w:w="850"/>
        <w:gridCol w:w="1"/>
        <w:gridCol w:w="850"/>
        <w:gridCol w:w="1"/>
        <w:gridCol w:w="1"/>
        <w:gridCol w:w="847"/>
        <w:gridCol w:w="2"/>
        <w:gridCol w:w="848"/>
        <w:gridCol w:w="1"/>
        <w:gridCol w:w="1"/>
        <w:gridCol w:w="848"/>
        <w:gridCol w:w="1"/>
        <w:gridCol w:w="849"/>
      </w:tblGrid>
      <w:tr>
        <w:trPr/>
        <w:tc>
          <w:tcPr>
            <w:tcW w:w="283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Предметные области</w:t>
            </w:r>
          </w:p>
        </w:tc>
        <w:tc>
          <w:tcPr>
            <w:tcW w:w="2266"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Учебные предметы</w:t>
            </w:r>
          </w:p>
        </w:tc>
        <w:tc>
          <w:tcPr>
            <w:tcW w:w="1703"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7 класс</w:t>
            </w:r>
          </w:p>
        </w:tc>
        <w:tc>
          <w:tcPr>
            <w:tcW w:w="1699"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8 класс</w:t>
            </w:r>
          </w:p>
        </w:tc>
        <w:tc>
          <w:tcPr>
            <w:tcW w:w="169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9 класс</w:t>
            </w:r>
          </w:p>
        </w:tc>
      </w:tr>
      <w:tr>
        <w:trPr/>
        <w:tc>
          <w:tcPr>
            <w:tcW w:w="283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ind w:left="0" w:right="0" w:hanging="10"/>
              <w:rPr>
                <w:b/>
                <w:b/>
                <w:sz w:val="24"/>
                <w:szCs w:val="24"/>
              </w:rPr>
            </w:pPr>
            <w:r>
              <w:rPr>
                <w:b/>
                <w:sz w:val="24"/>
                <w:szCs w:val="24"/>
              </w:rPr>
            </w:r>
          </w:p>
        </w:tc>
        <w:tc>
          <w:tcPr>
            <w:tcW w:w="2266"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ind w:left="0" w:right="0" w:hanging="10"/>
              <w:rPr>
                <w:b/>
                <w:b/>
                <w:sz w:val="24"/>
                <w:szCs w:val="24"/>
              </w:rPr>
            </w:pPr>
            <w:r>
              <w:rPr>
                <w:b/>
                <w:sz w:val="24"/>
                <w:szCs w:val="24"/>
              </w:rPr>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ауд.</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сам.</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ауд.</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сам.</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ауд.</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сам.</w:t>
            </w:r>
          </w:p>
        </w:tc>
      </w:tr>
      <w:tr>
        <w:trPr/>
        <w:tc>
          <w:tcPr>
            <w:tcW w:w="509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Обязательная часть</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r>
          </w:p>
        </w:tc>
        <w:tc>
          <w:tcPr>
            <w:tcW w:w="84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r>
          </w:p>
        </w:tc>
        <w:tc>
          <w:tcPr>
            <w:tcW w:w="85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r>
          </w:p>
        </w:tc>
        <w:tc>
          <w:tcPr>
            <w:tcW w:w="85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r>
          </w:p>
        </w:tc>
      </w:tr>
      <w:tr>
        <w:trPr/>
        <w:tc>
          <w:tcPr>
            <w:tcW w:w="283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Русский язык и литература</w:t>
            </w:r>
          </w:p>
        </w:tc>
        <w:tc>
          <w:tcPr>
            <w:tcW w:w="226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Русский язык</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1,5</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2,5</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1,5</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1,5</w:t>
            </w:r>
          </w:p>
        </w:tc>
      </w:tr>
      <w:tr>
        <w:trPr/>
        <w:tc>
          <w:tcPr>
            <w:tcW w:w="283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ind w:left="0" w:right="0" w:hanging="10"/>
              <w:rPr>
                <w:sz w:val="24"/>
                <w:szCs w:val="24"/>
              </w:rPr>
            </w:pPr>
            <w:r>
              <w:rPr>
                <w:sz w:val="24"/>
                <w:szCs w:val="24"/>
              </w:rPr>
            </w:r>
          </w:p>
        </w:tc>
        <w:tc>
          <w:tcPr>
            <w:tcW w:w="226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Литература </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w:t>
            </w:r>
          </w:p>
        </w:tc>
      </w:tr>
      <w:tr>
        <w:trPr/>
        <w:tc>
          <w:tcPr>
            <w:tcW w:w="28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Иностранный язык</w:t>
            </w:r>
          </w:p>
        </w:tc>
        <w:tc>
          <w:tcPr>
            <w:tcW w:w="226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Иностранный язык</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1,5</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1,5</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w:t>
            </w:r>
          </w:p>
        </w:tc>
      </w:tr>
      <w:tr>
        <w:trPr/>
        <w:tc>
          <w:tcPr>
            <w:tcW w:w="283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Математика и информатика</w:t>
            </w:r>
          </w:p>
        </w:tc>
        <w:tc>
          <w:tcPr>
            <w:tcW w:w="226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Алгебра </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1,5</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1,5</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1,5</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1,5</w:t>
            </w:r>
          </w:p>
        </w:tc>
      </w:tr>
      <w:tr>
        <w:trPr/>
        <w:tc>
          <w:tcPr>
            <w:tcW w:w="283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ind w:left="0" w:right="0" w:hanging="10"/>
              <w:rPr>
                <w:sz w:val="24"/>
                <w:szCs w:val="24"/>
              </w:rPr>
            </w:pPr>
            <w:r>
              <w:rPr>
                <w:sz w:val="24"/>
                <w:szCs w:val="24"/>
              </w:rPr>
            </w:r>
          </w:p>
        </w:tc>
        <w:tc>
          <w:tcPr>
            <w:tcW w:w="226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Геометрия </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r>
      <w:tr>
        <w:trPr/>
        <w:tc>
          <w:tcPr>
            <w:tcW w:w="283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ind w:left="0" w:right="0" w:hanging="10"/>
              <w:rPr>
                <w:sz w:val="24"/>
                <w:szCs w:val="24"/>
              </w:rPr>
            </w:pPr>
            <w:r>
              <w:rPr>
                <w:sz w:val="24"/>
                <w:szCs w:val="24"/>
              </w:rPr>
            </w:r>
          </w:p>
        </w:tc>
        <w:tc>
          <w:tcPr>
            <w:tcW w:w="226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Информатика </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r>
      <w:tr>
        <w:trPr/>
        <w:tc>
          <w:tcPr>
            <w:tcW w:w="283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Общественно-научные предметы</w:t>
            </w:r>
          </w:p>
        </w:tc>
        <w:tc>
          <w:tcPr>
            <w:tcW w:w="226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История </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w:t>
            </w:r>
          </w:p>
        </w:tc>
      </w:tr>
      <w:tr>
        <w:trPr/>
        <w:tc>
          <w:tcPr>
            <w:tcW w:w="283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ind w:left="0" w:right="0" w:hanging="10"/>
              <w:rPr>
                <w:sz w:val="24"/>
                <w:szCs w:val="24"/>
              </w:rPr>
            </w:pPr>
            <w:r>
              <w:rPr>
                <w:sz w:val="24"/>
                <w:szCs w:val="24"/>
              </w:rPr>
            </w:r>
          </w:p>
        </w:tc>
        <w:tc>
          <w:tcPr>
            <w:tcW w:w="226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Обществознание </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r>
      <w:tr>
        <w:trPr/>
        <w:tc>
          <w:tcPr>
            <w:tcW w:w="283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ind w:left="0" w:right="0" w:hanging="10"/>
              <w:rPr>
                <w:sz w:val="24"/>
                <w:szCs w:val="24"/>
              </w:rPr>
            </w:pPr>
            <w:r>
              <w:rPr>
                <w:sz w:val="24"/>
                <w:szCs w:val="24"/>
              </w:rPr>
            </w:r>
          </w:p>
        </w:tc>
        <w:tc>
          <w:tcPr>
            <w:tcW w:w="226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География </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r>
      <w:tr>
        <w:trPr/>
        <w:tc>
          <w:tcPr>
            <w:tcW w:w="283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Естественно-</w:t>
            </w:r>
          </w:p>
          <w:p>
            <w:pPr>
              <w:pStyle w:val="Normal"/>
              <w:spacing w:lineRule="auto" w:line="240" w:before="0" w:after="0"/>
              <w:ind w:left="0" w:right="0" w:hanging="10"/>
              <w:jc w:val="center"/>
              <w:rPr>
                <w:sz w:val="24"/>
                <w:szCs w:val="24"/>
              </w:rPr>
            </w:pPr>
            <w:r>
              <w:rPr>
                <w:sz w:val="24"/>
                <w:szCs w:val="24"/>
              </w:rPr>
              <w:t>научные предметы</w:t>
            </w:r>
          </w:p>
        </w:tc>
        <w:tc>
          <w:tcPr>
            <w:tcW w:w="226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Физика </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w:t>
            </w:r>
          </w:p>
        </w:tc>
      </w:tr>
      <w:tr>
        <w:trPr/>
        <w:tc>
          <w:tcPr>
            <w:tcW w:w="283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ind w:left="0" w:right="0" w:hanging="10"/>
              <w:rPr>
                <w:sz w:val="24"/>
                <w:szCs w:val="24"/>
              </w:rPr>
            </w:pPr>
            <w:r>
              <w:rPr>
                <w:sz w:val="24"/>
                <w:szCs w:val="24"/>
              </w:rPr>
            </w:r>
          </w:p>
        </w:tc>
        <w:tc>
          <w:tcPr>
            <w:tcW w:w="226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Химия </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r>
      <w:tr>
        <w:trPr/>
        <w:tc>
          <w:tcPr>
            <w:tcW w:w="283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ind w:left="0" w:right="0" w:hanging="10"/>
              <w:rPr>
                <w:sz w:val="24"/>
                <w:szCs w:val="24"/>
              </w:rPr>
            </w:pPr>
            <w:r>
              <w:rPr>
                <w:sz w:val="24"/>
                <w:szCs w:val="24"/>
              </w:rPr>
            </w:r>
          </w:p>
        </w:tc>
        <w:tc>
          <w:tcPr>
            <w:tcW w:w="226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Биология</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r>
      <w:tr>
        <w:trPr/>
        <w:tc>
          <w:tcPr>
            <w:tcW w:w="283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Искусство</w:t>
            </w:r>
          </w:p>
        </w:tc>
        <w:tc>
          <w:tcPr>
            <w:tcW w:w="226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Музыка </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0,25</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0,75</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r>
      <w:tr>
        <w:trPr/>
        <w:tc>
          <w:tcPr>
            <w:tcW w:w="283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ind w:left="0" w:right="0" w:hanging="10"/>
              <w:rPr>
                <w:sz w:val="24"/>
                <w:szCs w:val="24"/>
              </w:rPr>
            </w:pPr>
            <w:r>
              <w:rPr>
                <w:sz w:val="24"/>
                <w:szCs w:val="24"/>
              </w:rPr>
            </w:r>
          </w:p>
        </w:tc>
        <w:tc>
          <w:tcPr>
            <w:tcW w:w="226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Изобразительное искусство</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0,25</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0,75</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r>
      <w:tr>
        <w:trPr/>
        <w:tc>
          <w:tcPr>
            <w:tcW w:w="28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Технология</w:t>
            </w:r>
          </w:p>
        </w:tc>
        <w:tc>
          <w:tcPr>
            <w:tcW w:w="226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 xml:space="preserve">Технология </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1,5</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r>
      <w:tr>
        <w:trPr/>
        <w:tc>
          <w:tcPr>
            <w:tcW w:w="283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Физическая культура и основы безопасности жизнедеятельности</w:t>
            </w:r>
          </w:p>
        </w:tc>
        <w:tc>
          <w:tcPr>
            <w:tcW w:w="226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ОБЖ</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r>
      <w:tr>
        <w:trPr/>
        <w:tc>
          <w:tcPr>
            <w:tcW w:w="283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ind w:left="0" w:right="0" w:hanging="10"/>
              <w:rPr>
                <w:sz w:val="24"/>
                <w:szCs w:val="24"/>
              </w:rPr>
            </w:pPr>
            <w:r>
              <w:rPr>
                <w:sz w:val="24"/>
                <w:szCs w:val="24"/>
              </w:rPr>
            </w:r>
          </w:p>
        </w:tc>
        <w:tc>
          <w:tcPr>
            <w:tcW w:w="226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Физическая культура</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w:t>
            </w:r>
          </w:p>
        </w:tc>
      </w:tr>
      <w:tr>
        <w:trPr/>
        <w:tc>
          <w:tcPr>
            <w:tcW w:w="509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Курс «Крымоведение»</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4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c>
          <w:tcPr>
            <w:tcW w:w="85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0,5</w:t>
            </w:r>
          </w:p>
        </w:tc>
      </w:tr>
      <w:tr>
        <w:trPr/>
        <w:tc>
          <w:tcPr>
            <w:tcW w:w="509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b/>
                <w:b/>
                <w:sz w:val="24"/>
                <w:szCs w:val="24"/>
              </w:rPr>
            </w:pPr>
            <w:r>
              <w:rPr>
                <w:b/>
                <w:sz w:val="24"/>
                <w:szCs w:val="24"/>
              </w:rPr>
              <w:t>Итого</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14</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17</w:t>
            </w:r>
          </w:p>
        </w:tc>
        <w:tc>
          <w:tcPr>
            <w:tcW w:w="84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14</w:t>
            </w:r>
          </w:p>
        </w:tc>
        <w:tc>
          <w:tcPr>
            <w:tcW w:w="85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19</w:t>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14</w:t>
            </w:r>
          </w:p>
        </w:tc>
        <w:tc>
          <w:tcPr>
            <w:tcW w:w="85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19</w:t>
            </w:r>
          </w:p>
        </w:tc>
      </w:tr>
      <w:tr>
        <w:trPr/>
        <w:tc>
          <w:tcPr>
            <w:tcW w:w="509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Часть, формируемая участниками образовательных отношений</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1</w:t>
            </w:r>
          </w:p>
        </w:tc>
        <w:tc>
          <w:tcPr>
            <w:tcW w:w="84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85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85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r>
      <w:tr>
        <w:trPr/>
        <w:tc>
          <w:tcPr>
            <w:tcW w:w="509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Максимально допустимая недельная нагрузка при 5-дневной учебной неделе</w:t>
            </w:r>
          </w:p>
        </w:tc>
        <w:tc>
          <w:tcPr>
            <w:tcW w:w="1703"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32</w:t>
            </w:r>
          </w:p>
        </w:tc>
        <w:tc>
          <w:tcPr>
            <w:tcW w:w="1699"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33</w:t>
            </w:r>
          </w:p>
        </w:tc>
        <w:tc>
          <w:tcPr>
            <w:tcW w:w="1699"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33</w:t>
            </w:r>
          </w:p>
        </w:tc>
      </w:tr>
      <w:tr>
        <w:trPr/>
        <w:tc>
          <w:tcPr>
            <w:tcW w:w="509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sz w:val="24"/>
                <w:szCs w:val="24"/>
              </w:rPr>
            </w:pPr>
            <w:r>
              <w:rPr>
                <w:sz w:val="24"/>
                <w:szCs w:val="24"/>
              </w:rPr>
              <w:t>Внеурочная деятельность</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2,5</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84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2,5</w:t>
            </w:r>
          </w:p>
        </w:tc>
        <w:tc>
          <w:tcPr>
            <w:tcW w:w="85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t>2,5</w:t>
            </w:r>
          </w:p>
        </w:tc>
        <w:tc>
          <w:tcPr>
            <w:tcW w:w="85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sz w:val="24"/>
                <w:szCs w:val="24"/>
              </w:rPr>
            </w:pPr>
            <w:r>
              <w:rPr>
                <w:sz w:val="24"/>
                <w:szCs w:val="24"/>
              </w:rPr>
            </w:r>
          </w:p>
        </w:tc>
      </w:tr>
      <w:tr>
        <w:trPr/>
        <w:tc>
          <w:tcPr>
            <w:tcW w:w="509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rPr>
                <w:b/>
                <w:b/>
                <w:sz w:val="24"/>
                <w:szCs w:val="24"/>
              </w:rPr>
            </w:pPr>
            <w:r>
              <w:rPr>
                <w:b/>
                <w:sz w:val="24"/>
                <w:szCs w:val="24"/>
              </w:rPr>
              <w:t>Всего финансируется</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16,5</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r>
          </w:p>
        </w:tc>
        <w:tc>
          <w:tcPr>
            <w:tcW w:w="84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16,5</w:t>
            </w:r>
          </w:p>
        </w:tc>
        <w:tc>
          <w:tcPr>
            <w:tcW w:w="85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r>
          </w:p>
        </w:tc>
        <w:tc>
          <w:tcPr>
            <w:tcW w:w="85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t>16,5</w:t>
            </w:r>
          </w:p>
        </w:tc>
        <w:tc>
          <w:tcPr>
            <w:tcW w:w="85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ind w:left="0" w:right="0" w:hanging="10"/>
              <w:jc w:val="center"/>
              <w:rPr>
                <w:b/>
                <w:b/>
                <w:sz w:val="24"/>
                <w:szCs w:val="24"/>
              </w:rPr>
            </w:pPr>
            <w:r>
              <w:rPr>
                <w:b/>
                <w:sz w:val="24"/>
                <w:szCs w:val="24"/>
              </w:rPr>
            </w:r>
          </w:p>
        </w:tc>
      </w:tr>
    </w:tbl>
    <w:p>
      <w:pPr>
        <w:pStyle w:val="Normal"/>
        <w:widowControl w:val="false"/>
        <w:numPr>
          <w:ilvl w:val="0"/>
          <w:numId w:val="0"/>
        </w:numPr>
        <w:spacing w:lineRule="auto" w:line="240" w:before="0" w:after="0"/>
        <w:ind w:left="0" w:right="0" w:hanging="10"/>
        <w:outlineLvl w:val="2"/>
        <w:rPr>
          <w:b/>
          <w:b/>
          <w:szCs w:val="28"/>
        </w:rPr>
      </w:pPr>
      <w:r>
        <w:rPr>
          <w:b/>
          <w:szCs w:val="28"/>
        </w:rPr>
      </w:r>
    </w:p>
    <w:p>
      <w:pPr>
        <w:pStyle w:val="Normal"/>
        <w:spacing w:before="0" w:after="0"/>
        <w:ind w:left="0" w:right="0" w:hanging="10"/>
        <w:rPr>
          <w:b/>
          <w:b/>
          <w:szCs w:val="28"/>
        </w:rPr>
      </w:pPr>
      <w:r>
        <w:rPr>
          <w:b/>
          <w:szCs w:val="28"/>
        </w:rPr>
      </w:r>
      <w:r>
        <w:br w:type="page"/>
      </w:r>
    </w:p>
    <w:p>
      <w:pPr>
        <w:pStyle w:val="ListParagraph"/>
        <w:numPr>
          <w:ilvl w:val="2"/>
          <w:numId w:val="1"/>
        </w:numPr>
        <w:spacing w:before="0" w:after="0"/>
        <w:ind w:left="0" w:right="2" w:hanging="0"/>
        <w:contextualSpacing/>
        <w:jc w:val="both"/>
        <w:rPr>
          <w:rFonts w:ascii="Times New Roman" w:hAnsi="Times New Roman" w:cs="Times New Roman"/>
          <w:sz w:val="24"/>
          <w:szCs w:val="24"/>
        </w:rPr>
      </w:pPr>
      <w:r>
        <w:rPr>
          <w:rFonts w:cs="Times New Roman" w:ascii="Times New Roman" w:hAnsi="Times New Roman"/>
          <w:sz w:val="24"/>
          <w:szCs w:val="24"/>
        </w:rPr>
        <w:t xml:space="preserve">Примерный учебный план для </w:t>
      </w:r>
      <w:r>
        <w:rPr>
          <w:rFonts w:cs="Times New Roman" w:ascii="Times New Roman" w:hAnsi="Times New Roman"/>
          <w:sz w:val="24"/>
          <w:szCs w:val="24"/>
          <w:u w:val="single"/>
        </w:rPr>
        <w:t>7-9 классов</w:t>
      </w:r>
      <w:r>
        <w:rPr>
          <w:rFonts w:cs="Times New Roman" w:ascii="Times New Roman" w:hAnsi="Times New Roman"/>
          <w:sz w:val="24"/>
          <w:szCs w:val="24"/>
        </w:rPr>
        <w:t xml:space="preserve"> общеобразовательных организаций (заочная форма обучения) в соответствии с </w:t>
      </w:r>
      <w:r>
        <w:rPr>
          <w:rFonts w:cs="Times New Roman" w:ascii="Times New Roman" w:hAnsi="Times New Roman"/>
          <w:b/>
          <w:sz w:val="24"/>
          <w:szCs w:val="24"/>
        </w:rPr>
        <w:t>ФК ГОС основного общего образования</w:t>
      </w:r>
    </w:p>
    <w:p>
      <w:pPr>
        <w:pStyle w:val="ListParagraph"/>
        <w:spacing w:before="0" w:after="0"/>
        <w:ind w:left="0" w:right="2" w:hanging="10"/>
        <w:contextualSpacing/>
        <w:jc w:val="both"/>
        <w:rPr>
          <w:rFonts w:ascii="Times New Roman" w:hAnsi="Times New Roman" w:cs="Times New Roman"/>
          <w:sz w:val="24"/>
          <w:szCs w:val="24"/>
        </w:rPr>
      </w:pPr>
      <w:r>
        <w:rPr>
          <w:rFonts w:cs="Times New Roman" w:ascii="Times New Roman" w:hAnsi="Times New Roman"/>
          <w:sz w:val="24"/>
          <w:szCs w:val="24"/>
        </w:rPr>
      </w:r>
    </w:p>
    <w:tbl>
      <w:tblPr>
        <w:tblW w:w="9075"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70" w:type="dxa"/>
          <w:bottom w:w="0" w:type="dxa"/>
          <w:right w:w="75" w:type="dxa"/>
        </w:tblCellMar>
        <w:tblLook w:firstRow="1" w:noVBand="1" w:lastRow="0" w:firstColumn="1" w:lastColumn="0" w:noHBand="0" w:val="04a0"/>
      </w:tblPr>
      <w:tblGrid>
        <w:gridCol w:w="3957"/>
        <w:gridCol w:w="7"/>
        <w:gridCol w:w="849"/>
        <w:gridCol w:w="7"/>
        <w:gridCol w:w="852"/>
        <w:gridCol w:w="1"/>
        <w:gridCol w:w="851"/>
        <w:gridCol w:w="849"/>
        <w:gridCol w:w="1"/>
        <w:gridCol w:w="850"/>
        <w:gridCol w:w="1"/>
        <w:gridCol w:w="849"/>
      </w:tblGrid>
      <w:tr>
        <w:trPr>
          <w:trHeight w:val="540" w:hRule="atLeast"/>
        </w:trPr>
        <w:tc>
          <w:tcPr>
            <w:tcW w:w="3964"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Учебные предметы</w:t>
            </w:r>
          </w:p>
        </w:tc>
        <w:tc>
          <w:tcPr>
            <w:tcW w:w="1709"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7 класс</w:t>
            </w:r>
          </w:p>
        </w:tc>
        <w:tc>
          <w:tcPr>
            <w:tcW w:w="1701"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8 класс</w:t>
            </w:r>
          </w:p>
        </w:tc>
        <w:tc>
          <w:tcPr>
            <w:tcW w:w="170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9 класс</w:t>
            </w:r>
          </w:p>
        </w:tc>
      </w:tr>
      <w:tr>
        <w:trPr/>
        <w:tc>
          <w:tcPr>
            <w:tcW w:w="3964"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pacing w:lineRule="auto" w:line="240" w:before="0" w:after="0"/>
              <w:ind w:left="0" w:right="0" w:hanging="10"/>
              <w:rPr>
                <w:b/>
                <w:b/>
                <w:sz w:val="24"/>
                <w:szCs w:val="24"/>
              </w:rPr>
            </w:pPr>
            <w:r>
              <w:rPr>
                <w:b/>
                <w:sz w:val="24"/>
                <w:szCs w:val="24"/>
              </w:rPr>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ауд.</w:t>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сам.</w:t>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ауд.</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сам.</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ауд.</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сам.</w:t>
            </w:r>
          </w:p>
        </w:tc>
      </w:tr>
      <w:tr>
        <w:trPr/>
        <w:tc>
          <w:tcPr>
            <w:tcW w:w="395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t>Федеральный компонент</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859"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r>
      <w:tr>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Русский язык</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1,5</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1,5</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1,5</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r>
      <w:tr>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Литература</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1,5</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1,5</w:t>
            </w:r>
          </w:p>
        </w:tc>
      </w:tr>
      <w:tr>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Иностранный язык</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r>
      <w:tr>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Алгебра</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r>
      <w:tr>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Геометрия</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Информатика и ИКТ</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1,5</w:t>
            </w:r>
          </w:p>
        </w:tc>
      </w:tr>
      <w:tr>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История</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Обществознание (включая экономику и право)</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r>
      <w:tr>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География</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Физика</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Химия</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Биология</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Искусство (музыка и изобразительное искусство)</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1,5</w:t>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0,25</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0,75</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r>
      <w:tr>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Технология</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1,5</w:t>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0,25</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0,75</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r>
      <w:tr>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Основы безопасности жизнедеятельности</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r>
      <w:tr>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Физическая культура</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r>
      <w:tr>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Курс «Крымоведение»</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r>
      <w:tr>
        <w:trPr>
          <w:trHeight w:val="70" w:hRule="atLeast"/>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val="en-US" w:eastAsia="en-US"/>
              </w:rPr>
            </w:pPr>
            <w:r>
              <w:rPr>
                <w:rFonts w:cs="Times New Roman" w:ascii="Times New Roman" w:hAnsi="Times New Roman"/>
                <w:b/>
                <w:sz w:val="24"/>
                <w:szCs w:val="24"/>
                <w:lang w:eastAsia="en-US"/>
              </w:rPr>
              <w:t>Итого</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14</w:t>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17</w:t>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14</w:t>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18</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14</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17</w:t>
            </w:r>
          </w:p>
        </w:tc>
      </w:tr>
      <w:tr>
        <w:trPr>
          <w:trHeight w:val="1134" w:hRule="atLeast"/>
          <w:cantSplit w:val="true"/>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Региональный компонент и компонент общеобразовательной организации</w:t>
            </w:r>
          </w:p>
        </w:tc>
        <w:tc>
          <w:tcPr>
            <w:tcW w:w="856"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53"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50"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r>
      <w:tr>
        <w:trPr>
          <w:trHeight w:val="360" w:hRule="atLeast"/>
        </w:trPr>
        <w:tc>
          <w:tcPr>
            <w:tcW w:w="396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sz w:val="24"/>
                <w:szCs w:val="24"/>
                <w:lang w:eastAsia="en-US"/>
              </w:rPr>
            </w:pPr>
            <w:r>
              <w:rPr>
                <w:rFonts w:ascii="Times New Roman" w:hAnsi="Times New Roman"/>
                <w:sz w:val="24"/>
                <w:szCs w:val="24"/>
                <w:lang w:eastAsia="en-US"/>
              </w:rPr>
              <w:t xml:space="preserve">Максимально допустимая недельная нагрузка при </w:t>
            </w:r>
          </w:p>
          <w:p>
            <w:pPr>
              <w:pStyle w:val="ConsPlusCell"/>
              <w:spacing w:lineRule="auto" w:line="276"/>
              <w:rPr>
                <w:rFonts w:ascii="Times New Roman" w:hAnsi="Times New Roman" w:cs="Times New Roman"/>
                <w:b/>
                <w:b/>
                <w:sz w:val="24"/>
                <w:szCs w:val="24"/>
                <w:lang w:eastAsia="en-US"/>
              </w:rPr>
            </w:pPr>
            <w:r>
              <w:rPr>
                <w:rFonts w:ascii="Times New Roman" w:hAnsi="Times New Roman"/>
                <w:sz w:val="24"/>
                <w:szCs w:val="24"/>
                <w:lang w:eastAsia="en-US"/>
              </w:rPr>
              <w:t>5-дневной учебной неделе</w:t>
            </w:r>
          </w:p>
        </w:tc>
        <w:tc>
          <w:tcPr>
            <w:tcW w:w="1709" w:type="dxa"/>
            <w:gridSpan w:val="4"/>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32</w:t>
            </w:r>
          </w:p>
        </w:tc>
        <w:tc>
          <w:tcPr>
            <w:tcW w:w="1701" w:type="dxa"/>
            <w:gridSpan w:val="3"/>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33</w:t>
            </w:r>
          </w:p>
        </w:tc>
        <w:tc>
          <w:tcPr>
            <w:tcW w:w="1700" w:type="dxa"/>
            <w:gridSpan w:val="3"/>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sz w:val="24"/>
                <w:szCs w:val="24"/>
                <w:lang w:eastAsia="en-US"/>
              </w:rPr>
              <w:t>33</w:t>
            </w:r>
          </w:p>
        </w:tc>
      </w:tr>
      <w:tr>
        <w:trPr>
          <w:trHeight w:val="360" w:hRule="atLeast"/>
        </w:trPr>
        <w:tc>
          <w:tcPr>
            <w:tcW w:w="396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b/>
                <w:b/>
                <w:sz w:val="24"/>
                <w:szCs w:val="24"/>
                <w:lang w:eastAsia="en-US"/>
              </w:rPr>
            </w:pPr>
            <w:r>
              <w:rPr>
                <w:rFonts w:ascii="Times New Roman" w:hAnsi="Times New Roman"/>
                <w:b/>
                <w:sz w:val="24"/>
                <w:szCs w:val="24"/>
                <w:lang w:eastAsia="en-US"/>
              </w:rPr>
              <w:t>Всего финансируется</w:t>
            </w:r>
          </w:p>
        </w:tc>
        <w:tc>
          <w:tcPr>
            <w:tcW w:w="85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14</w:t>
            </w:r>
          </w:p>
        </w:tc>
        <w:tc>
          <w:tcPr>
            <w:tcW w:w="85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14</w:t>
            </w:r>
          </w:p>
        </w:tc>
        <w:tc>
          <w:tcPr>
            <w:tcW w:w="85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14</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r>
    </w:tbl>
    <w:p>
      <w:pPr>
        <w:pStyle w:val="Normal"/>
        <w:widowControl w:val="false"/>
        <w:spacing w:lineRule="auto" w:line="240" w:before="0" w:after="0"/>
        <w:ind w:left="0" w:right="0" w:firstLine="540"/>
        <w:rPr>
          <w:b/>
          <w:b/>
          <w:sz w:val="24"/>
          <w:szCs w:val="24"/>
        </w:rPr>
      </w:pPr>
      <w:r>
        <w:rPr>
          <w:b/>
          <w:sz w:val="24"/>
          <w:szCs w:val="24"/>
        </w:rPr>
      </w:r>
    </w:p>
    <w:p>
      <w:pPr>
        <w:pStyle w:val="Normal"/>
        <w:spacing w:before="0" w:after="0"/>
        <w:ind w:left="0" w:right="0" w:hanging="10"/>
        <w:rPr>
          <w:b/>
          <w:b/>
          <w:sz w:val="24"/>
          <w:szCs w:val="24"/>
        </w:rPr>
      </w:pPr>
      <w:r>
        <w:rPr>
          <w:b/>
          <w:sz w:val="24"/>
          <w:szCs w:val="24"/>
        </w:rPr>
      </w:r>
      <w:r>
        <w:br w:type="page"/>
      </w:r>
    </w:p>
    <w:p>
      <w:pPr>
        <w:pStyle w:val="Normal"/>
        <w:widowControl w:val="false"/>
        <w:spacing w:lineRule="auto" w:line="240" w:before="0" w:after="0"/>
        <w:ind w:left="0" w:right="0" w:firstLine="540"/>
        <w:rPr>
          <w:b/>
          <w:b/>
          <w:sz w:val="24"/>
          <w:szCs w:val="24"/>
        </w:rPr>
      </w:pPr>
      <w:r>
        <w:rPr>
          <w:b/>
          <w:sz w:val="24"/>
          <w:szCs w:val="24"/>
        </w:rPr>
      </w:r>
    </w:p>
    <w:p>
      <w:pPr>
        <w:pStyle w:val="ListParagraph"/>
        <w:numPr>
          <w:ilvl w:val="2"/>
          <w:numId w:val="1"/>
        </w:numPr>
        <w:spacing w:before="0" w:after="0"/>
        <w:ind w:left="0" w:right="2" w:hanging="0"/>
        <w:contextualSpacing/>
        <w:jc w:val="both"/>
        <w:rPr>
          <w:rFonts w:ascii="Times New Roman" w:hAnsi="Times New Roman" w:cs="Times New Roman"/>
          <w:sz w:val="24"/>
          <w:szCs w:val="24"/>
        </w:rPr>
      </w:pPr>
      <w:r>
        <w:rPr>
          <w:rFonts w:cs="Times New Roman" w:ascii="Times New Roman" w:hAnsi="Times New Roman"/>
          <w:sz w:val="24"/>
          <w:szCs w:val="24"/>
        </w:rPr>
        <w:t xml:space="preserve">Учебная </w:t>
      </w:r>
      <w:r>
        <w:rPr>
          <w:rFonts w:cs="Times New Roman" w:ascii="Times New Roman" w:hAnsi="Times New Roman"/>
          <w:sz w:val="24"/>
          <w:szCs w:val="24"/>
          <w:u w:val="single"/>
        </w:rPr>
        <w:t>годовая нагрузка</w:t>
      </w:r>
      <w:r>
        <w:rPr>
          <w:rFonts w:cs="Times New Roman" w:ascii="Times New Roman" w:hAnsi="Times New Roman"/>
          <w:sz w:val="24"/>
          <w:szCs w:val="24"/>
        </w:rPr>
        <w:t xml:space="preserve"> обучающихся на уровне </w:t>
      </w:r>
      <w:r>
        <w:rPr>
          <w:rFonts w:cs="Times New Roman" w:ascii="Times New Roman" w:hAnsi="Times New Roman"/>
          <w:b/>
          <w:sz w:val="24"/>
          <w:szCs w:val="24"/>
        </w:rPr>
        <w:t>среднего общего образования</w:t>
      </w:r>
      <w:r>
        <w:rPr>
          <w:rFonts w:cs="Times New Roman" w:ascii="Times New Roman" w:hAnsi="Times New Roman"/>
          <w:sz w:val="24"/>
          <w:szCs w:val="24"/>
        </w:rPr>
        <w:t xml:space="preserve"> (очно-заочная форма обучения):</w:t>
      </w:r>
    </w:p>
    <w:p>
      <w:pPr>
        <w:pStyle w:val="ListParagraph"/>
        <w:spacing w:before="0" w:after="0"/>
        <w:ind w:left="0" w:right="2" w:hanging="10"/>
        <w:contextualSpacing/>
        <w:jc w:val="both"/>
        <w:rPr>
          <w:rFonts w:ascii="Times New Roman" w:hAnsi="Times New Roman" w:cs="Times New Roman"/>
          <w:sz w:val="24"/>
          <w:szCs w:val="24"/>
        </w:rPr>
      </w:pPr>
      <w:r>
        <w:rPr>
          <w:rFonts w:cs="Times New Roman" w:ascii="Times New Roman" w:hAnsi="Times New Roman"/>
          <w:sz w:val="24"/>
          <w:szCs w:val="24"/>
        </w:rPr>
      </w:r>
    </w:p>
    <w:tbl>
      <w:tblPr>
        <w:tblStyle w:val="a3"/>
        <w:tblW w:w="9345" w:type="dxa"/>
        <w:jc w:val="center"/>
        <w:tblInd w:w="0" w:type="dxa"/>
        <w:tblCellMar>
          <w:top w:w="0" w:type="dxa"/>
          <w:left w:w="108" w:type="dxa"/>
          <w:bottom w:w="0" w:type="dxa"/>
          <w:right w:w="108" w:type="dxa"/>
        </w:tblCellMar>
        <w:tblLook w:firstRow="1" w:noVBand="1" w:lastRow="0" w:firstColumn="1" w:lastColumn="0" w:noHBand="0" w:val="04a0"/>
      </w:tblPr>
      <w:tblGrid>
        <w:gridCol w:w="3976"/>
        <w:gridCol w:w="1383"/>
        <w:gridCol w:w="1382"/>
        <w:gridCol w:w="1464"/>
        <w:gridCol w:w="1"/>
        <w:gridCol w:w="1139"/>
      </w:tblGrid>
      <w:tr>
        <w:trPr/>
        <w:tc>
          <w:tcPr>
            <w:tcW w:w="3976" w:type="dxa"/>
            <w:vMerge w:val="restart"/>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Учебная нагрузка обучающихся</w:t>
            </w:r>
          </w:p>
        </w:tc>
        <w:tc>
          <w:tcPr>
            <w:tcW w:w="4229" w:type="dxa"/>
            <w:gridSpan w:val="3"/>
            <w:tcBorders/>
            <w:shd w:fill="auto" w:val="clear"/>
            <w:tcMar>
              <w:left w:w="108" w:type="dxa"/>
            </w:tcMa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Количество часов в год</w:t>
            </w:r>
          </w:p>
        </w:tc>
        <w:tc>
          <w:tcPr>
            <w:tcW w:w="1140" w:type="dxa"/>
            <w:gridSpan w:val="2"/>
            <w:vMerge w:val="restart"/>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Всего</w:t>
            </w:r>
          </w:p>
        </w:tc>
      </w:tr>
      <w:tr>
        <w:trPr/>
        <w:tc>
          <w:tcPr>
            <w:tcW w:w="3976" w:type="dxa"/>
            <w:vMerge w:val="continue"/>
            <w:tcBorders/>
            <w:shd w:fill="auto" w:val="clear"/>
            <w:tcMar>
              <w:left w:w="108" w:type="dxa"/>
            </w:tcMar>
          </w:tcPr>
          <w:p>
            <w:pPr>
              <w:pStyle w:val="Normal"/>
              <w:spacing w:lineRule="auto" w:line="240" w:before="0" w:after="0"/>
              <w:ind w:left="0" w:right="0" w:hanging="10"/>
              <w:rPr>
                <w:rFonts w:eastAsia="" w:eastAsiaTheme="minorEastAsia"/>
                <w:sz w:val="24"/>
                <w:szCs w:val="24"/>
                <w:lang w:eastAsia="ru-RU"/>
              </w:rPr>
            </w:pPr>
            <w:r>
              <w:rPr>
                <w:rFonts w:eastAsia="" w:eastAsiaTheme="minorEastAsia"/>
                <w:sz w:val="24"/>
                <w:szCs w:val="24"/>
                <w:lang w:eastAsia="ru-RU"/>
              </w:rPr>
            </w:r>
          </w:p>
        </w:tc>
        <w:tc>
          <w:tcPr>
            <w:tcW w:w="1383" w:type="dxa"/>
            <w:tcBorders/>
            <w:shd w:fill="auto" w:val="clear"/>
            <w:tcMar>
              <w:left w:w="108" w:type="dxa"/>
            </w:tcMa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Х</w:t>
            </w:r>
          </w:p>
        </w:tc>
        <w:tc>
          <w:tcPr>
            <w:tcW w:w="1382" w:type="dxa"/>
            <w:tcBorders/>
            <w:shd w:fill="auto" w:val="clear"/>
            <w:tcMar>
              <w:left w:w="108" w:type="dxa"/>
            </w:tcMa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Х</w:t>
            </w:r>
            <w:r>
              <w:rPr>
                <w:rFonts w:eastAsia="" w:eastAsiaTheme="minorEastAsia"/>
                <w:b/>
                <w:sz w:val="24"/>
                <w:szCs w:val="24"/>
                <w:lang w:val="en-US" w:eastAsia="ru-RU"/>
              </w:rPr>
              <w:t>I</w:t>
            </w:r>
          </w:p>
        </w:tc>
        <w:tc>
          <w:tcPr>
            <w:tcW w:w="1465" w:type="dxa"/>
            <w:gridSpan w:val="2"/>
            <w:tcBorders/>
            <w:shd w:fill="auto" w:val="clear"/>
            <w:tcMar>
              <w:left w:w="108" w:type="dxa"/>
            </w:tcMar>
          </w:tcPr>
          <w:p>
            <w:pPr>
              <w:pStyle w:val="Normal"/>
              <w:spacing w:lineRule="auto" w:line="240" w:before="0" w:after="0"/>
              <w:ind w:left="0" w:right="0" w:hanging="10"/>
              <w:rPr>
                <w:sz w:val="24"/>
                <w:szCs w:val="24"/>
              </w:rPr>
            </w:pPr>
            <w:r>
              <w:rPr>
                <w:rFonts w:eastAsia="" w:eastAsiaTheme="minorEastAsia"/>
                <w:b/>
                <w:sz w:val="24"/>
                <w:szCs w:val="24"/>
                <w:lang w:eastAsia="ru-RU"/>
              </w:rPr>
              <w:t>Х</w:t>
            </w:r>
            <w:r>
              <w:rPr>
                <w:rFonts w:eastAsia="" w:eastAsiaTheme="minorEastAsia"/>
                <w:b/>
                <w:sz w:val="24"/>
                <w:szCs w:val="24"/>
                <w:lang w:val="en-US" w:eastAsia="ru-RU"/>
              </w:rPr>
              <w:t xml:space="preserve"> II</w:t>
            </w:r>
          </w:p>
        </w:tc>
        <w:tc>
          <w:tcPr>
            <w:tcW w:w="1139" w:type="dxa"/>
            <w:vMerge w:val="continue"/>
            <w:tcBorders/>
            <w:shd w:fill="auto" w:val="clear"/>
            <w:tcMar>
              <w:left w:w="108" w:type="dxa"/>
            </w:tcMar>
          </w:tcPr>
          <w:p>
            <w:pPr>
              <w:pStyle w:val="Normal"/>
              <w:spacing w:lineRule="auto" w:line="240" w:before="0" w:after="0"/>
              <w:ind w:left="0" w:right="0" w:hanging="10"/>
              <w:rPr>
                <w:rFonts w:eastAsia="" w:eastAsiaTheme="minorEastAsia"/>
                <w:sz w:val="24"/>
                <w:szCs w:val="24"/>
                <w:lang w:eastAsia="ru-RU"/>
              </w:rPr>
            </w:pPr>
            <w:r>
              <w:rPr>
                <w:rFonts w:eastAsia="" w:eastAsiaTheme="minorEastAsia"/>
                <w:sz w:val="24"/>
                <w:szCs w:val="24"/>
                <w:lang w:eastAsia="ru-RU"/>
              </w:rPr>
            </w:r>
          </w:p>
        </w:tc>
      </w:tr>
      <w:tr>
        <w:trPr/>
        <w:tc>
          <w:tcPr>
            <w:tcW w:w="3976" w:type="dxa"/>
            <w:tcBorders/>
            <w:shd w:fill="auto" w:val="clear"/>
            <w:tcMar>
              <w:left w:w="108" w:type="dxa"/>
            </w:tcMar>
          </w:tcPr>
          <w:p>
            <w:pPr>
              <w:pStyle w:val="Normal"/>
              <w:spacing w:lineRule="auto" w:line="240" w:before="0" w:after="0"/>
              <w:ind w:left="0" w:right="0" w:hanging="10"/>
              <w:rPr>
                <w:sz w:val="24"/>
                <w:szCs w:val="24"/>
              </w:rPr>
            </w:pPr>
            <w:r>
              <w:rPr>
                <w:rFonts w:eastAsia="" w:eastAsiaTheme="minorEastAsia"/>
                <w:sz w:val="24"/>
                <w:szCs w:val="24"/>
                <w:lang w:eastAsia="ru-RU"/>
              </w:rPr>
              <w:t>Обязательная (аудиторная) нагрузка обучающегося, включая часы консультаций и приема зачетов</w:t>
            </w:r>
          </w:p>
        </w:tc>
        <w:tc>
          <w:tcPr>
            <w:tcW w:w="1383"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782</w:t>
            </w:r>
          </w:p>
        </w:tc>
        <w:tc>
          <w:tcPr>
            <w:tcW w:w="1382"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782</w:t>
            </w:r>
          </w:p>
        </w:tc>
        <w:tc>
          <w:tcPr>
            <w:tcW w:w="1465" w:type="dxa"/>
            <w:gridSpan w:val="2"/>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782</w:t>
            </w:r>
          </w:p>
        </w:tc>
        <w:tc>
          <w:tcPr>
            <w:tcW w:w="1139"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2346</w:t>
            </w:r>
          </w:p>
        </w:tc>
      </w:tr>
      <w:tr>
        <w:trPr>
          <w:trHeight w:val="504" w:hRule="atLeast"/>
        </w:trPr>
        <w:tc>
          <w:tcPr>
            <w:tcW w:w="3976" w:type="dxa"/>
            <w:tcBorders/>
            <w:shd w:fill="auto" w:val="clear"/>
            <w:tcMar>
              <w:left w:w="108" w:type="dxa"/>
            </w:tcMar>
          </w:tcPr>
          <w:p>
            <w:pPr>
              <w:pStyle w:val="Normal"/>
              <w:spacing w:lineRule="auto" w:line="240" w:before="0" w:after="0"/>
              <w:ind w:left="0" w:right="0" w:hanging="10"/>
              <w:rPr>
                <w:sz w:val="24"/>
                <w:szCs w:val="24"/>
              </w:rPr>
            </w:pPr>
            <w:r>
              <w:rPr>
                <w:rFonts w:eastAsia="" w:eastAsiaTheme="minorEastAsia"/>
                <w:sz w:val="24"/>
                <w:szCs w:val="24"/>
                <w:lang w:eastAsia="ru-RU"/>
              </w:rPr>
              <w:t>Часы самостоятельной работы обучающегося</w:t>
            </w:r>
          </w:p>
        </w:tc>
        <w:tc>
          <w:tcPr>
            <w:tcW w:w="1383"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374</w:t>
            </w:r>
          </w:p>
        </w:tc>
        <w:tc>
          <w:tcPr>
            <w:tcW w:w="1382"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374</w:t>
            </w:r>
          </w:p>
        </w:tc>
        <w:tc>
          <w:tcPr>
            <w:tcW w:w="1465" w:type="dxa"/>
            <w:gridSpan w:val="2"/>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374</w:t>
            </w:r>
          </w:p>
        </w:tc>
        <w:tc>
          <w:tcPr>
            <w:tcW w:w="1139"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1122</w:t>
            </w:r>
          </w:p>
        </w:tc>
      </w:tr>
      <w:tr>
        <w:trPr>
          <w:trHeight w:val="742" w:hRule="atLeast"/>
        </w:trPr>
        <w:tc>
          <w:tcPr>
            <w:tcW w:w="3976" w:type="dxa"/>
            <w:tcBorders/>
            <w:shd w:fill="auto" w:val="clear"/>
            <w:tcMar>
              <w:left w:w="108" w:type="dxa"/>
            </w:tcMar>
          </w:tcPr>
          <w:p>
            <w:pPr>
              <w:pStyle w:val="Normal"/>
              <w:spacing w:lineRule="auto" w:line="240" w:before="0" w:after="0"/>
              <w:ind w:left="0" w:right="0" w:hanging="10"/>
              <w:rPr>
                <w:sz w:val="24"/>
                <w:szCs w:val="24"/>
              </w:rPr>
            </w:pPr>
            <w:r>
              <w:rPr>
                <w:rFonts w:eastAsia="" w:eastAsiaTheme="minorEastAsia"/>
                <w:sz w:val="24"/>
                <w:szCs w:val="24"/>
                <w:lang w:eastAsia="ru-RU"/>
              </w:rPr>
              <w:t>Максимально допустимая недельная нагрузка при 5-дневной учебной неделе</w:t>
            </w:r>
          </w:p>
        </w:tc>
        <w:tc>
          <w:tcPr>
            <w:tcW w:w="1383"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1156</w:t>
            </w:r>
          </w:p>
        </w:tc>
        <w:tc>
          <w:tcPr>
            <w:tcW w:w="1382"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1156</w:t>
            </w:r>
          </w:p>
        </w:tc>
        <w:tc>
          <w:tcPr>
            <w:tcW w:w="1465" w:type="dxa"/>
            <w:gridSpan w:val="2"/>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1156</w:t>
            </w:r>
          </w:p>
        </w:tc>
        <w:tc>
          <w:tcPr>
            <w:tcW w:w="1139"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3468</w:t>
            </w:r>
          </w:p>
        </w:tc>
      </w:tr>
    </w:tbl>
    <w:p>
      <w:pPr>
        <w:pStyle w:val="ListParagraph"/>
        <w:spacing w:before="0" w:after="0"/>
        <w:ind w:left="0" w:right="2" w:hanging="10"/>
        <w:contextualSpacing/>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2"/>
          <w:numId w:val="1"/>
        </w:numPr>
        <w:spacing w:before="0" w:after="0"/>
        <w:ind w:left="0" w:right="2" w:hanging="0"/>
        <w:contextualSpacing/>
        <w:jc w:val="both"/>
        <w:rPr>
          <w:rFonts w:ascii="Times New Roman" w:hAnsi="Times New Roman" w:cs="Times New Roman"/>
          <w:sz w:val="24"/>
          <w:szCs w:val="24"/>
        </w:rPr>
      </w:pPr>
      <w:r>
        <w:rPr>
          <w:rFonts w:cs="Times New Roman" w:ascii="Times New Roman" w:hAnsi="Times New Roman"/>
          <w:sz w:val="24"/>
          <w:szCs w:val="24"/>
        </w:rPr>
        <w:t xml:space="preserve">Учебная </w:t>
      </w:r>
      <w:r>
        <w:rPr>
          <w:rFonts w:cs="Times New Roman" w:ascii="Times New Roman" w:hAnsi="Times New Roman"/>
          <w:sz w:val="24"/>
          <w:szCs w:val="24"/>
          <w:u w:val="single"/>
        </w:rPr>
        <w:t>недельная нагрузка</w:t>
      </w:r>
      <w:r>
        <w:rPr>
          <w:rFonts w:cs="Times New Roman" w:ascii="Times New Roman" w:hAnsi="Times New Roman"/>
          <w:sz w:val="24"/>
          <w:szCs w:val="24"/>
        </w:rPr>
        <w:t xml:space="preserve"> обучающихся на уровне </w:t>
      </w:r>
      <w:r>
        <w:rPr>
          <w:rFonts w:cs="Times New Roman" w:ascii="Times New Roman" w:hAnsi="Times New Roman"/>
          <w:b/>
          <w:sz w:val="24"/>
          <w:szCs w:val="24"/>
        </w:rPr>
        <w:t>среднего общего образования</w:t>
      </w:r>
      <w:r>
        <w:rPr>
          <w:rFonts w:cs="Times New Roman" w:ascii="Times New Roman" w:hAnsi="Times New Roman"/>
          <w:sz w:val="24"/>
          <w:szCs w:val="24"/>
        </w:rPr>
        <w:t xml:space="preserve"> (очно-заочная форма обучения):</w:t>
      </w:r>
    </w:p>
    <w:p>
      <w:pPr>
        <w:pStyle w:val="ListParagraph"/>
        <w:spacing w:before="0" w:after="0"/>
        <w:ind w:left="0" w:right="2" w:hanging="10"/>
        <w:contextualSpacing/>
        <w:jc w:val="both"/>
        <w:rPr>
          <w:rFonts w:ascii="Times New Roman" w:hAnsi="Times New Roman" w:cs="Times New Roman"/>
          <w:sz w:val="24"/>
          <w:szCs w:val="24"/>
        </w:rPr>
      </w:pPr>
      <w:r>
        <w:rPr>
          <w:rFonts w:cs="Times New Roman" w:ascii="Times New Roman" w:hAnsi="Times New Roman"/>
          <w:sz w:val="24"/>
          <w:szCs w:val="24"/>
        </w:rPr>
      </w:r>
    </w:p>
    <w:tbl>
      <w:tblPr>
        <w:tblStyle w:val="a3"/>
        <w:tblW w:w="9345" w:type="dxa"/>
        <w:jc w:val="center"/>
        <w:tblInd w:w="0" w:type="dxa"/>
        <w:tblCellMar>
          <w:top w:w="0" w:type="dxa"/>
          <w:left w:w="108" w:type="dxa"/>
          <w:bottom w:w="0" w:type="dxa"/>
          <w:right w:w="108" w:type="dxa"/>
        </w:tblCellMar>
        <w:tblLook w:firstRow="1" w:noVBand="1" w:lastRow="0" w:firstColumn="1" w:lastColumn="0" w:noHBand="0" w:val="04a0"/>
      </w:tblPr>
      <w:tblGrid>
        <w:gridCol w:w="3987"/>
        <w:gridCol w:w="1378"/>
        <w:gridCol w:w="1379"/>
        <w:gridCol w:w="1459"/>
        <w:gridCol w:w="1"/>
        <w:gridCol w:w="1141"/>
      </w:tblGrid>
      <w:tr>
        <w:trPr/>
        <w:tc>
          <w:tcPr>
            <w:tcW w:w="3987" w:type="dxa"/>
            <w:vMerge w:val="restart"/>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Учебная нагрузка обучающихся</w:t>
            </w:r>
          </w:p>
        </w:tc>
        <w:tc>
          <w:tcPr>
            <w:tcW w:w="4217" w:type="dxa"/>
            <w:gridSpan w:val="4"/>
            <w:tcBorders/>
            <w:shd w:fill="auto" w:val="clear"/>
            <w:tcMar>
              <w:left w:w="108" w:type="dxa"/>
            </w:tcMa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Количество часов в неделю</w:t>
            </w:r>
          </w:p>
        </w:tc>
        <w:tc>
          <w:tcPr>
            <w:tcW w:w="1141" w:type="dxa"/>
            <w:vMerge w:val="restart"/>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Всего</w:t>
            </w:r>
          </w:p>
        </w:tc>
      </w:tr>
      <w:tr>
        <w:trPr/>
        <w:tc>
          <w:tcPr>
            <w:tcW w:w="3987" w:type="dxa"/>
            <w:vMerge w:val="continue"/>
            <w:tcBorders/>
            <w:shd w:fill="auto" w:val="clear"/>
            <w:tcMar>
              <w:left w:w="108" w:type="dxa"/>
            </w:tcMar>
          </w:tcPr>
          <w:p>
            <w:pPr>
              <w:pStyle w:val="Normal"/>
              <w:spacing w:lineRule="auto" w:line="240" w:before="0" w:after="0"/>
              <w:ind w:left="0" w:right="0" w:hanging="10"/>
              <w:rPr>
                <w:rFonts w:eastAsia="" w:eastAsiaTheme="minorEastAsia"/>
                <w:sz w:val="24"/>
                <w:szCs w:val="24"/>
                <w:lang w:eastAsia="ru-RU"/>
              </w:rPr>
            </w:pPr>
            <w:r>
              <w:rPr>
                <w:rFonts w:eastAsia="" w:eastAsiaTheme="minorEastAsia"/>
                <w:sz w:val="24"/>
                <w:szCs w:val="24"/>
                <w:lang w:eastAsia="ru-RU"/>
              </w:rPr>
            </w:r>
          </w:p>
        </w:tc>
        <w:tc>
          <w:tcPr>
            <w:tcW w:w="1378" w:type="dxa"/>
            <w:tcBorders/>
            <w:shd w:fill="auto" w:val="clear"/>
            <w:tcMar>
              <w:left w:w="108" w:type="dxa"/>
            </w:tcMa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Х</w:t>
            </w:r>
          </w:p>
        </w:tc>
        <w:tc>
          <w:tcPr>
            <w:tcW w:w="1379" w:type="dxa"/>
            <w:tcBorders/>
            <w:shd w:fill="auto" w:val="clear"/>
            <w:tcMar>
              <w:left w:w="108" w:type="dxa"/>
            </w:tcMa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Х</w:t>
            </w:r>
            <w:r>
              <w:rPr>
                <w:rFonts w:eastAsia="" w:eastAsiaTheme="minorEastAsia"/>
                <w:b/>
                <w:sz w:val="24"/>
                <w:szCs w:val="24"/>
                <w:lang w:val="en-US" w:eastAsia="ru-RU"/>
              </w:rPr>
              <w:t>I</w:t>
            </w:r>
          </w:p>
        </w:tc>
        <w:tc>
          <w:tcPr>
            <w:tcW w:w="1459" w:type="dxa"/>
            <w:tcBorders/>
            <w:shd w:fill="auto" w:val="clear"/>
            <w:tcMar>
              <w:left w:w="108" w:type="dxa"/>
            </w:tcMar>
          </w:tcPr>
          <w:p>
            <w:pPr>
              <w:pStyle w:val="Normal"/>
              <w:spacing w:lineRule="auto" w:line="240" w:before="0" w:after="0"/>
              <w:ind w:left="0" w:right="0" w:hanging="10"/>
              <w:rPr>
                <w:sz w:val="24"/>
                <w:szCs w:val="24"/>
              </w:rPr>
            </w:pPr>
            <w:r>
              <w:rPr>
                <w:rFonts w:eastAsia="" w:eastAsiaTheme="minorEastAsia"/>
                <w:b/>
                <w:sz w:val="24"/>
                <w:szCs w:val="24"/>
                <w:lang w:eastAsia="ru-RU"/>
              </w:rPr>
              <w:t>Х</w:t>
            </w:r>
            <w:r>
              <w:rPr>
                <w:rFonts w:eastAsia="" w:eastAsiaTheme="minorEastAsia"/>
                <w:b/>
                <w:sz w:val="24"/>
                <w:szCs w:val="24"/>
                <w:lang w:val="en-US" w:eastAsia="ru-RU"/>
              </w:rPr>
              <w:t xml:space="preserve"> II</w:t>
            </w:r>
          </w:p>
        </w:tc>
        <w:tc>
          <w:tcPr>
            <w:tcW w:w="1142" w:type="dxa"/>
            <w:gridSpan w:val="2"/>
            <w:vMerge w:val="continue"/>
            <w:tcBorders/>
            <w:shd w:fill="auto" w:val="clear"/>
            <w:tcMar>
              <w:left w:w="108" w:type="dxa"/>
            </w:tcMar>
          </w:tcPr>
          <w:p>
            <w:pPr>
              <w:pStyle w:val="Normal"/>
              <w:spacing w:lineRule="auto" w:line="240" w:before="0" w:after="0"/>
              <w:ind w:left="0" w:right="0" w:hanging="10"/>
              <w:rPr>
                <w:rFonts w:eastAsia="" w:eastAsiaTheme="minorEastAsia"/>
                <w:sz w:val="24"/>
                <w:szCs w:val="24"/>
                <w:lang w:eastAsia="ru-RU"/>
              </w:rPr>
            </w:pPr>
            <w:r>
              <w:rPr>
                <w:rFonts w:eastAsia="" w:eastAsiaTheme="minorEastAsia"/>
                <w:sz w:val="24"/>
                <w:szCs w:val="24"/>
                <w:lang w:eastAsia="ru-RU"/>
              </w:rPr>
            </w:r>
          </w:p>
        </w:tc>
      </w:tr>
      <w:tr>
        <w:trPr/>
        <w:tc>
          <w:tcPr>
            <w:tcW w:w="3987" w:type="dxa"/>
            <w:tcBorders/>
            <w:shd w:fill="auto" w:val="clear"/>
            <w:tcMar>
              <w:left w:w="108" w:type="dxa"/>
            </w:tcMar>
          </w:tcPr>
          <w:p>
            <w:pPr>
              <w:pStyle w:val="Normal"/>
              <w:spacing w:lineRule="auto" w:line="240" w:before="0" w:after="0"/>
              <w:ind w:left="0" w:right="0" w:hanging="10"/>
              <w:rPr>
                <w:sz w:val="24"/>
                <w:szCs w:val="24"/>
              </w:rPr>
            </w:pPr>
            <w:r>
              <w:rPr>
                <w:rFonts w:eastAsia="" w:eastAsiaTheme="minorEastAsia"/>
                <w:sz w:val="24"/>
                <w:szCs w:val="24"/>
                <w:lang w:eastAsia="ru-RU"/>
              </w:rPr>
              <w:t>Обязательная (аудиторная) нагрузка обучающегося, включая часы консультаций и приема зачетов</w:t>
            </w:r>
          </w:p>
        </w:tc>
        <w:tc>
          <w:tcPr>
            <w:tcW w:w="1378"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23</w:t>
            </w:r>
          </w:p>
        </w:tc>
        <w:tc>
          <w:tcPr>
            <w:tcW w:w="1379"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23</w:t>
            </w:r>
          </w:p>
        </w:tc>
        <w:tc>
          <w:tcPr>
            <w:tcW w:w="1459"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23</w:t>
            </w:r>
          </w:p>
        </w:tc>
        <w:tc>
          <w:tcPr>
            <w:tcW w:w="1142" w:type="dxa"/>
            <w:gridSpan w:val="2"/>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69</w:t>
            </w:r>
          </w:p>
        </w:tc>
      </w:tr>
      <w:tr>
        <w:trPr/>
        <w:tc>
          <w:tcPr>
            <w:tcW w:w="3987" w:type="dxa"/>
            <w:tcBorders/>
            <w:shd w:fill="auto" w:val="clear"/>
            <w:tcMar>
              <w:left w:w="108" w:type="dxa"/>
            </w:tcMar>
          </w:tcPr>
          <w:p>
            <w:pPr>
              <w:pStyle w:val="Normal"/>
              <w:spacing w:lineRule="auto" w:line="240" w:before="0" w:after="0"/>
              <w:ind w:left="0" w:right="0" w:hanging="10"/>
              <w:rPr>
                <w:sz w:val="24"/>
                <w:szCs w:val="24"/>
              </w:rPr>
            </w:pPr>
            <w:r>
              <w:rPr>
                <w:rFonts w:eastAsia="" w:eastAsiaTheme="minorEastAsia"/>
                <w:sz w:val="24"/>
                <w:szCs w:val="24"/>
                <w:lang w:eastAsia="ru-RU"/>
              </w:rPr>
              <w:t>Часы самостоятельной работы обучающегося</w:t>
            </w:r>
          </w:p>
        </w:tc>
        <w:tc>
          <w:tcPr>
            <w:tcW w:w="1378"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11</w:t>
            </w:r>
          </w:p>
        </w:tc>
        <w:tc>
          <w:tcPr>
            <w:tcW w:w="1379"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11</w:t>
            </w:r>
          </w:p>
        </w:tc>
        <w:tc>
          <w:tcPr>
            <w:tcW w:w="1459"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11</w:t>
            </w:r>
          </w:p>
        </w:tc>
        <w:tc>
          <w:tcPr>
            <w:tcW w:w="1142" w:type="dxa"/>
            <w:gridSpan w:val="2"/>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33</w:t>
            </w:r>
          </w:p>
        </w:tc>
      </w:tr>
      <w:tr>
        <w:trPr>
          <w:trHeight w:val="742" w:hRule="atLeast"/>
        </w:trPr>
        <w:tc>
          <w:tcPr>
            <w:tcW w:w="3987" w:type="dxa"/>
            <w:tcBorders/>
            <w:shd w:fill="auto" w:val="clear"/>
            <w:tcMar>
              <w:left w:w="108" w:type="dxa"/>
            </w:tcMar>
          </w:tcPr>
          <w:p>
            <w:pPr>
              <w:pStyle w:val="Normal"/>
              <w:spacing w:lineRule="auto" w:line="240" w:before="0" w:after="0"/>
              <w:ind w:left="0" w:right="0" w:hanging="10"/>
              <w:rPr>
                <w:sz w:val="24"/>
                <w:szCs w:val="24"/>
              </w:rPr>
            </w:pPr>
            <w:r>
              <w:rPr>
                <w:rFonts w:eastAsia="" w:eastAsiaTheme="minorEastAsia"/>
                <w:sz w:val="24"/>
                <w:szCs w:val="24"/>
                <w:lang w:eastAsia="ru-RU"/>
              </w:rPr>
              <w:t>Максимально допустимая недельная нагрузка при 5-дневной учебной неделе</w:t>
            </w:r>
          </w:p>
        </w:tc>
        <w:tc>
          <w:tcPr>
            <w:tcW w:w="1378"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34</w:t>
            </w:r>
          </w:p>
        </w:tc>
        <w:tc>
          <w:tcPr>
            <w:tcW w:w="1379"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34</w:t>
            </w:r>
          </w:p>
        </w:tc>
        <w:tc>
          <w:tcPr>
            <w:tcW w:w="1459"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34</w:t>
            </w:r>
          </w:p>
        </w:tc>
        <w:tc>
          <w:tcPr>
            <w:tcW w:w="1142" w:type="dxa"/>
            <w:gridSpan w:val="2"/>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102</w:t>
            </w:r>
          </w:p>
        </w:tc>
      </w:tr>
    </w:tbl>
    <w:p>
      <w:pPr>
        <w:pStyle w:val="ListParagraph"/>
        <w:spacing w:before="0" w:after="0"/>
        <w:ind w:left="0" w:right="2" w:hanging="10"/>
        <w:contextualSpacing/>
        <w:jc w:val="both"/>
        <w:rPr>
          <w:rFonts w:ascii="Times New Roman" w:hAnsi="Times New Roman" w:cs="Times New Roman"/>
          <w:sz w:val="24"/>
          <w:szCs w:val="24"/>
        </w:rPr>
      </w:pPr>
      <w:r>
        <w:rPr>
          <w:rFonts w:cs="Times New Roman" w:ascii="Times New Roman" w:hAnsi="Times New Roman"/>
          <w:sz w:val="24"/>
          <w:szCs w:val="24"/>
        </w:rPr>
      </w:r>
    </w:p>
    <w:p>
      <w:pPr>
        <w:pStyle w:val="Normal"/>
        <w:spacing w:before="0" w:after="0"/>
        <w:ind w:left="0" w:right="0" w:hanging="10"/>
        <w:rPr>
          <w:sz w:val="24"/>
          <w:szCs w:val="24"/>
        </w:rPr>
      </w:pPr>
      <w:r>
        <w:rPr>
          <w:sz w:val="24"/>
          <w:szCs w:val="24"/>
        </w:rPr>
      </w:r>
      <w:r>
        <w:br w:type="page"/>
      </w:r>
    </w:p>
    <w:p>
      <w:pPr>
        <w:pStyle w:val="ListParagraph"/>
        <w:numPr>
          <w:ilvl w:val="2"/>
          <w:numId w:val="1"/>
        </w:numPr>
        <w:spacing w:before="0" w:after="0"/>
        <w:ind w:left="0" w:right="2" w:hanging="0"/>
        <w:contextualSpacing/>
        <w:jc w:val="both"/>
        <w:rPr>
          <w:rFonts w:ascii="Times New Roman" w:hAnsi="Times New Roman" w:cs="Times New Roman"/>
          <w:sz w:val="24"/>
          <w:szCs w:val="24"/>
        </w:rPr>
      </w:pPr>
      <w:r>
        <w:rPr>
          <w:rFonts w:cs="Times New Roman" w:ascii="Times New Roman" w:hAnsi="Times New Roman"/>
          <w:sz w:val="24"/>
          <w:szCs w:val="24"/>
        </w:rPr>
        <w:t xml:space="preserve">Примерный учебный план для </w:t>
      </w:r>
      <w:r>
        <w:rPr>
          <w:rFonts w:cs="Times New Roman" w:ascii="Times New Roman" w:hAnsi="Times New Roman"/>
          <w:sz w:val="24"/>
          <w:szCs w:val="24"/>
          <w:u w:val="single"/>
        </w:rPr>
        <w:t>10-12 классов</w:t>
      </w:r>
      <w:r>
        <w:rPr>
          <w:rFonts w:cs="Times New Roman" w:ascii="Times New Roman" w:hAnsi="Times New Roman"/>
          <w:sz w:val="24"/>
          <w:szCs w:val="24"/>
        </w:rPr>
        <w:t xml:space="preserve"> общеобразовательных организаций (очно-заочная форма обучения) в соответствии с </w:t>
      </w:r>
      <w:r>
        <w:rPr>
          <w:rFonts w:cs="Times New Roman" w:ascii="Times New Roman" w:hAnsi="Times New Roman"/>
          <w:b/>
          <w:sz w:val="24"/>
          <w:szCs w:val="24"/>
        </w:rPr>
        <w:t>ФК ГОС среднего общего образования</w:t>
      </w:r>
    </w:p>
    <w:p>
      <w:pPr>
        <w:pStyle w:val="ListParagraph"/>
        <w:widowControl w:val="false"/>
        <w:spacing w:lineRule="auto" w:line="240" w:before="0" w:after="0"/>
        <w:ind w:left="0" w:right="2" w:hanging="10"/>
        <w:contextualSpacing/>
        <w:jc w:val="both"/>
        <w:rPr>
          <w:rFonts w:ascii="Times New Roman" w:hAnsi="Times New Roman" w:cs="Times New Roman"/>
          <w:sz w:val="28"/>
          <w:szCs w:val="28"/>
        </w:rPr>
      </w:pPr>
      <w:r>
        <w:rPr>
          <w:rFonts w:cs="Times New Roman" w:ascii="Times New Roman" w:hAnsi="Times New Roman"/>
          <w:sz w:val="28"/>
          <w:szCs w:val="28"/>
        </w:rPr>
      </w:r>
    </w:p>
    <w:tbl>
      <w:tblPr>
        <w:tblW w:w="9075"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70" w:type="dxa"/>
          <w:bottom w:w="0" w:type="dxa"/>
          <w:right w:w="75" w:type="dxa"/>
        </w:tblCellMar>
        <w:tblLook w:firstRow="1" w:noVBand="1" w:lastRow="0" w:firstColumn="1" w:lastColumn="0" w:noHBand="0" w:val="04a0"/>
      </w:tblPr>
      <w:tblGrid>
        <w:gridCol w:w="3817"/>
        <w:gridCol w:w="863"/>
        <w:gridCol w:w="851"/>
        <w:gridCol w:w="1"/>
        <w:gridCol w:w="849"/>
        <w:gridCol w:w="850"/>
        <w:gridCol w:w="1"/>
        <w:gridCol w:w="993"/>
        <w:gridCol w:w="849"/>
      </w:tblGrid>
      <w:tr>
        <w:trPr>
          <w:trHeight w:val="540" w:hRule="atLeast"/>
        </w:trPr>
        <w:tc>
          <w:tcPr>
            <w:tcW w:w="3817"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Учебные предметы</w:t>
            </w:r>
          </w:p>
        </w:tc>
        <w:tc>
          <w:tcPr>
            <w:tcW w:w="171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10 класс</w:t>
            </w:r>
          </w:p>
        </w:tc>
        <w:tc>
          <w:tcPr>
            <w:tcW w:w="170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11 класс</w:t>
            </w:r>
          </w:p>
        </w:tc>
        <w:tc>
          <w:tcPr>
            <w:tcW w:w="1843"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12 класс</w:t>
            </w:r>
          </w:p>
        </w:tc>
      </w:tr>
      <w:tr>
        <w:trPr/>
        <w:tc>
          <w:tcPr>
            <w:tcW w:w="381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pacing w:lineRule="auto" w:line="240" w:before="0" w:after="0"/>
              <w:ind w:left="0" w:right="0" w:hanging="10"/>
              <w:rPr>
                <w:b/>
                <w:b/>
                <w:sz w:val="24"/>
                <w:szCs w:val="24"/>
              </w:rPr>
            </w:pPr>
            <w:r>
              <w:rPr>
                <w:b/>
                <w:sz w:val="24"/>
                <w:szCs w:val="24"/>
              </w:rPr>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ауд.</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сам.</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ауд.</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сам.</w:t>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ауд.</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сам.</w:t>
            </w:r>
          </w:p>
        </w:tc>
      </w:tr>
      <w:tr>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t>Федеральный компонент</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r>
      <w:tr>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Русский язык</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r>
      <w:tr>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Литература</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Иностранный язык</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Алгебра и начала математического анализа</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r>
      <w:tr>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Геометрия</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r>
      <w:tr>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Информатика и ИКТ</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r>
      <w:tr>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История</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Обществознание (включая экономику и право)</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География</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r>
      <w:tr>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Физика</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Химия</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r>
      <w:tr>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Биология</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r>
      <w:tr>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Мировая художественная культура</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r>
      <w:tr>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Технология</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r>
      <w:tr>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Основы безопасности жизнедеятельности</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r>
      <w:tr>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Физическая культура</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rHeight w:val="70" w:hRule="atLeast"/>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val="en-US" w:eastAsia="en-US"/>
              </w:rPr>
            </w:pPr>
            <w:r>
              <w:rPr>
                <w:rFonts w:cs="Times New Roman" w:ascii="Times New Roman" w:hAnsi="Times New Roman"/>
                <w:b/>
                <w:sz w:val="24"/>
                <w:szCs w:val="24"/>
                <w:lang w:eastAsia="en-US"/>
              </w:rPr>
              <w:t>Итого</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10</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5</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10</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5</w:t>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13</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6</w:t>
            </w:r>
          </w:p>
        </w:tc>
      </w:tr>
      <w:tr>
        <w:trPr>
          <w:trHeight w:val="70" w:hRule="atLeast"/>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 xml:space="preserve">Региональный компонент и компонент общеобразовательной организации   </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4</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3</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4</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3</w:t>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r>
      <w:tr>
        <w:trPr>
          <w:trHeight w:val="360" w:hRule="atLeast"/>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sz w:val="24"/>
                <w:szCs w:val="24"/>
                <w:lang w:eastAsia="en-US"/>
              </w:rPr>
            </w:pPr>
            <w:r>
              <w:rPr>
                <w:rFonts w:ascii="Times New Roman" w:hAnsi="Times New Roman"/>
                <w:sz w:val="24"/>
                <w:szCs w:val="24"/>
                <w:lang w:eastAsia="en-US"/>
              </w:rPr>
              <w:t xml:space="preserve">Максимально допустимая недельная нагрузка при </w:t>
            </w:r>
          </w:p>
          <w:p>
            <w:pPr>
              <w:pStyle w:val="ConsPlusCell"/>
              <w:spacing w:lineRule="auto" w:line="276"/>
              <w:rPr>
                <w:rFonts w:ascii="Times New Roman" w:hAnsi="Times New Roman" w:cs="Times New Roman"/>
                <w:b/>
                <w:b/>
                <w:sz w:val="24"/>
                <w:szCs w:val="24"/>
                <w:lang w:eastAsia="en-US"/>
              </w:rPr>
            </w:pPr>
            <w:r>
              <w:rPr>
                <w:rFonts w:ascii="Times New Roman" w:hAnsi="Times New Roman"/>
                <w:sz w:val="24"/>
                <w:szCs w:val="24"/>
                <w:lang w:eastAsia="en-US"/>
              </w:rPr>
              <w:t>5-дневной учебной неделе</w:t>
            </w:r>
          </w:p>
        </w:tc>
        <w:tc>
          <w:tcPr>
            <w:tcW w:w="171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22</w:t>
            </w:r>
          </w:p>
        </w:tc>
        <w:tc>
          <w:tcPr>
            <w:tcW w:w="1700" w:type="dxa"/>
            <w:gridSpan w:val="3"/>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23</w:t>
            </w:r>
          </w:p>
        </w:tc>
        <w:tc>
          <w:tcPr>
            <w:tcW w:w="1843" w:type="dxa"/>
            <w:gridSpan w:val="3"/>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23</w:t>
            </w:r>
          </w:p>
        </w:tc>
      </w:tr>
      <w:tr>
        <w:trPr>
          <w:trHeight w:val="360" w:hRule="atLeast"/>
        </w:trPr>
        <w:tc>
          <w:tcPr>
            <w:tcW w:w="38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b/>
                <w:b/>
                <w:sz w:val="24"/>
                <w:szCs w:val="24"/>
                <w:lang w:eastAsia="en-US"/>
              </w:rPr>
            </w:pPr>
            <w:r>
              <w:rPr>
                <w:rFonts w:ascii="Times New Roman" w:hAnsi="Times New Roman"/>
                <w:b/>
                <w:sz w:val="24"/>
                <w:szCs w:val="24"/>
                <w:lang w:eastAsia="en-US"/>
              </w:rPr>
              <w:t>Всего финансируется</w:t>
            </w:r>
          </w:p>
        </w:tc>
        <w:tc>
          <w:tcPr>
            <w:tcW w:w="86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14</w:t>
            </w:r>
          </w:p>
        </w:tc>
        <w:tc>
          <w:tcPr>
            <w:tcW w:w="8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14</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15</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r>
    </w:tbl>
    <w:p>
      <w:pPr>
        <w:pStyle w:val="Normal"/>
        <w:widowControl w:val="false"/>
        <w:numPr>
          <w:ilvl w:val="0"/>
          <w:numId w:val="0"/>
        </w:numPr>
        <w:spacing w:lineRule="auto" w:line="240" w:before="0" w:after="0"/>
        <w:ind w:left="0" w:right="0" w:hanging="10"/>
        <w:jc w:val="center"/>
        <w:outlineLvl w:val="2"/>
        <w:rPr>
          <w:b/>
          <w:b/>
          <w:sz w:val="24"/>
          <w:szCs w:val="24"/>
        </w:rPr>
      </w:pPr>
      <w:r>
        <w:rPr>
          <w:b/>
          <w:sz w:val="24"/>
          <w:szCs w:val="24"/>
        </w:rPr>
      </w:r>
    </w:p>
    <w:p>
      <w:pPr>
        <w:pStyle w:val="Normal"/>
        <w:spacing w:before="0" w:after="0"/>
        <w:ind w:left="0" w:right="0" w:hanging="10"/>
        <w:rPr>
          <w:b/>
          <w:b/>
          <w:sz w:val="24"/>
          <w:szCs w:val="24"/>
        </w:rPr>
      </w:pPr>
      <w:r>
        <w:rPr>
          <w:b/>
          <w:sz w:val="24"/>
          <w:szCs w:val="24"/>
        </w:rPr>
      </w:r>
      <w:r>
        <w:br w:type="page"/>
      </w:r>
    </w:p>
    <w:p>
      <w:pPr>
        <w:pStyle w:val="ListParagraph"/>
        <w:numPr>
          <w:ilvl w:val="2"/>
          <w:numId w:val="1"/>
        </w:numPr>
        <w:spacing w:before="0" w:after="0"/>
        <w:ind w:left="0" w:right="2" w:hanging="0"/>
        <w:contextualSpacing/>
        <w:jc w:val="both"/>
        <w:rPr>
          <w:rFonts w:ascii="Times New Roman" w:hAnsi="Times New Roman" w:cs="Times New Roman"/>
          <w:sz w:val="24"/>
          <w:szCs w:val="24"/>
        </w:rPr>
      </w:pPr>
      <w:r>
        <w:rPr>
          <w:rFonts w:cs="Times New Roman" w:ascii="Times New Roman" w:hAnsi="Times New Roman"/>
          <w:sz w:val="24"/>
          <w:szCs w:val="24"/>
        </w:rPr>
        <w:t xml:space="preserve">Примерный учебный план для </w:t>
      </w:r>
      <w:r>
        <w:rPr>
          <w:rFonts w:cs="Times New Roman" w:ascii="Times New Roman" w:hAnsi="Times New Roman"/>
          <w:sz w:val="24"/>
          <w:szCs w:val="24"/>
          <w:u w:val="single"/>
        </w:rPr>
        <w:t>10-11 классов</w:t>
      </w:r>
      <w:r>
        <w:rPr>
          <w:rFonts w:cs="Times New Roman" w:ascii="Times New Roman" w:hAnsi="Times New Roman"/>
          <w:sz w:val="24"/>
          <w:szCs w:val="24"/>
        </w:rPr>
        <w:t xml:space="preserve"> общеобразовательных организаций (очно-заочная форма обучения) в соответствии с </w:t>
      </w:r>
      <w:r>
        <w:rPr>
          <w:rFonts w:cs="Times New Roman" w:ascii="Times New Roman" w:hAnsi="Times New Roman"/>
          <w:b/>
          <w:sz w:val="24"/>
          <w:szCs w:val="24"/>
        </w:rPr>
        <w:t>ФК ГОС среднего общего образования</w:t>
      </w:r>
    </w:p>
    <w:p>
      <w:pPr>
        <w:pStyle w:val="ListParagraph"/>
        <w:spacing w:before="0" w:after="0"/>
        <w:ind w:left="0" w:right="2" w:hanging="10"/>
        <w:contextualSpacing/>
        <w:jc w:val="both"/>
        <w:rPr>
          <w:rFonts w:ascii="Times New Roman" w:hAnsi="Times New Roman" w:cs="Times New Roman"/>
          <w:sz w:val="24"/>
          <w:szCs w:val="24"/>
        </w:rPr>
      </w:pPr>
      <w:r>
        <w:rPr>
          <w:rFonts w:cs="Times New Roman" w:ascii="Times New Roman" w:hAnsi="Times New Roman"/>
          <w:sz w:val="24"/>
          <w:szCs w:val="24"/>
        </w:rPr>
      </w:r>
    </w:p>
    <w:tbl>
      <w:tblPr>
        <w:tblW w:w="7950"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70" w:type="dxa"/>
          <w:bottom w:w="0" w:type="dxa"/>
          <w:right w:w="75" w:type="dxa"/>
        </w:tblCellMar>
        <w:tblLook w:firstRow="1" w:noVBand="1" w:lastRow="0" w:firstColumn="1" w:lastColumn="0" w:noHBand="0" w:val="04a0"/>
      </w:tblPr>
      <w:tblGrid>
        <w:gridCol w:w="4536"/>
        <w:gridCol w:w="862"/>
        <w:gridCol w:w="850"/>
        <w:gridCol w:w="850"/>
        <w:gridCol w:w="852"/>
      </w:tblGrid>
      <w:tr>
        <w:trPr>
          <w:trHeight w:val="540" w:hRule="atLeast"/>
        </w:trPr>
        <w:tc>
          <w:tcPr>
            <w:tcW w:w="4536"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Учебные предметы</w:t>
            </w:r>
          </w:p>
        </w:tc>
        <w:tc>
          <w:tcPr>
            <w:tcW w:w="171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10 класс</w:t>
            </w:r>
          </w:p>
        </w:tc>
        <w:tc>
          <w:tcPr>
            <w:tcW w:w="170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11 класс</w:t>
            </w:r>
          </w:p>
        </w:tc>
      </w:tr>
      <w:tr>
        <w:trPr/>
        <w:tc>
          <w:tcPr>
            <w:tcW w:w="4536"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pacing w:lineRule="auto" w:line="240" w:before="0" w:after="0"/>
              <w:ind w:left="0" w:right="0" w:hanging="10"/>
              <w:rPr>
                <w:sz w:val="24"/>
                <w:szCs w:val="24"/>
              </w:rPr>
            </w:pPr>
            <w:r>
              <w:rPr>
                <w:sz w:val="24"/>
                <w:szCs w:val="24"/>
              </w:rPr>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ауд.</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сам.</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ауд.</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сам.</w:t>
            </w:r>
          </w:p>
        </w:tc>
      </w:tr>
      <w:tr>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t>Федеральный компонент</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r>
      <w:tr>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Русский язык</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r>
      <w:tr>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Литература</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1,5</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1,5</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1,5</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1,5</w:t>
            </w:r>
          </w:p>
        </w:tc>
      </w:tr>
      <w:tr>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Иностранный язык</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Алгебра и начала математического анализа</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Геометрия</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Информатика и ИКТ</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r>
      <w:tr>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История</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Обществознание    (включая экономику и право)</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География</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r>
      <w:tr>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Физика</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Химия</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r>
      <w:tr>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Биология</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r>
      <w:tr>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Мировая художественная культура</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r>
      <w:tr>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 xml:space="preserve">Технология </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r>
      <w:tr>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Основы безопасности жизнедеятельности</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r>
      <w:tr>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Физическая культура</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r>
      <w:tr>
        <w:trPr>
          <w:trHeight w:val="70" w:hRule="atLeast"/>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val="en-US" w:eastAsia="en-US"/>
              </w:rPr>
            </w:pPr>
            <w:r>
              <w:rPr>
                <w:rFonts w:cs="Times New Roman" w:ascii="Times New Roman" w:hAnsi="Times New Roman"/>
                <w:b/>
                <w:sz w:val="24"/>
                <w:szCs w:val="24"/>
                <w:lang w:eastAsia="en-US"/>
              </w:rPr>
              <w:t>Итого</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14</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13</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14</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13</w:t>
            </w:r>
          </w:p>
        </w:tc>
      </w:tr>
      <w:tr>
        <w:trPr>
          <w:trHeight w:val="70" w:hRule="atLeast"/>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 xml:space="preserve">Региональный компонент и компонент общеобразовательной организации   </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4</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3</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4</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3</w:t>
            </w:r>
          </w:p>
        </w:tc>
      </w:tr>
      <w:tr>
        <w:trPr>
          <w:trHeight w:val="360" w:hRule="atLeast"/>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sz w:val="24"/>
                <w:szCs w:val="24"/>
                <w:lang w:eastAsia="en-US"/>
              </w:rPr>
            </w:pPr>
            <w:r>
              <w:rPr>
                <w:rFonts w:ascii="Times New Roman" w:hAnsi="Times New Roman"/>
                <w:sz w:val="24"/>
                <w:szCs w:val="24"/>
                <w:lang w:eastAsia="en-US"/>
              </w:rPr>
              <w:t xml:space="preserve">Максимально допустимая недельная нагрузка при </w:t>
            </w:r>
          </w:p>
          <w:p>
            <w:pPr>
              <w:pStyle w:val="ConsPlusCell"/>
              <w:spacing w:lineRule="auto" w:line="276"/>
              <w:rPr>
                <w:rFonts w:ascii="Times New Roman" w:hAnsi="Times New Roman" w:cs="Times New Roman"/>
                <w:b/>
                <w:b/>
                <w:sz w:val="24"/>
                <w:szCs w:val="24"/>
                <w:lang w:eastAsia="en-US"/>
              </w:rPr>
            </w:pPr>
            <w:r>
              <w:rPr>
                <w:rFonts w:ascii="Times New Roman" w:hAnsi="Times New Roman"/>
                <w:sz w:val="24"/>
                <w:szCs w:val="24"/>
                <w:lang w:eastAsia="en-US"/>
              </w:rPr>
              <w:t>5-дневной учебной неделе</w:t>
            </w:r>
          </w:p>
        </w:tc>
        <w:tc>
          <w:tcPr>
            <w:tcW w:w="171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34</w:t>
            </w:r>
          </w:p>
        </w:tc>
        <w:tc>
          <w:tcPr>
            <w:tcW w:w="170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34</w:t>
            </w:r>
          </w:p>
        </w:tc>
      </w:tr>
      <w:tr>
        <w:trPr>
          <w:trHeight w:val="360" w:hRule="atLeast"/>
        </w:trPr>
        <w:tc>
          <w:tcPr>
            <w:tcW w:w="45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b/>
                <w:b/>
                <w:sz w:val="24"/>
                <w:szCs w:val="24"/>
                <w:lang w:eastAsia="en-US"/>
              </w:rPr>
            </w:pPr>
            <w:r>
              <w:rPr>
                <w:rFonts w:ascii="Times New Roman" w:hAnsi="Times New Roman"/>
                <w:b/>
                <w:sz w:val="24"/>
                <w:szCs w:val="24"/>
                <w:lang w:eastAsia="en-US"/>
              </w:rPr>
              <w:t>Всего финансируется</w:t>
            </w:r>
          </w:p>
        </w:tc>
        <w:tc>
          <w:tcPr>
            <w:tcW w:w="8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18</w:t>
            </w:r>
          </w:p>
        </w:tc>
        <w:tc>
          <w:tcPr>
            <w:tcW w:w="8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8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18</w:t>
            </w:r>
          </w:p>
        </w:tc>
        <w:tc>
          <w:tcPr>
            <w:tcW w:w="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r>
    </w:tbl>
    <w:p>
      <w:pPr>
        <w:pStyle w:val="ListParagraph"/>
        <w:widowControl w:val="false"/>
        <w:numPr>
          <w:ilvl w:val="0"/>
          <w:numId w:val="0"/>
        </w:numPr>
        <w:spacing w:lineRule="auto" w:line="240" w:before="0" w:after="0"/>
        <w:ind w:left="0" w:right="2" w:hanging="10"/>
        <w:contextualSpacing/>
        <w:outlineLvl w:val="2"/>
        <w:rPr>
          <w:rFonts w:ascii="Times New Roman" w:hAnsi="Times New Roman" w:cs="Times New Roman"/>
          <w:b/>
          <w:b/>
          <w:sz w:val="24"/>
          <w:szCs w:val="24"/>
        </w:rPr>
      </w:pPr>
      <w:r>
        <w:rPr>
          <w:rFonts w:cs="Times New Roman" w:ascii="Times New Roman" w:hAnsi="Times New Roman"/>
          <w:b/>
          <w:sz w:val="24"/>
          <w:szCs w:val="24"/>
        </w:rPr>
      </w:r>
    </w:p>
    <w:p>
      <w:pPr>
        <w:pStyle w:val="ListParagraph"/>
        <w:numPr>
          <w:ilvl w:val="2"/>
          <w:numId w:val="1"/>
        </w:numPr>
        <w:spacing w:before="0" w:after="0"/>
        <w:ind w:left="0" w:right="2" w:hanging="0"/>
        <w:contextualSpacing/>
        <w:jc w:val="both"/>
        <w:rPr>
          <w:rFonts w:ascii="Times New Roman" w:hAnsi="Times New Roman" w:cs="Times New Roman"/>
          <w:sz w:val="24"/>
          <w:szCs w:val="24"/>
        </w:rPr>
      </w:pPr>
      <w:r>
        <w:rPr>
          <w:rFonts w:cs="Times New Roman" w:ascii="Times New Roman" w:hAnsi="Times New Roman"/>
          <w:sz w:val="24"/>
          <w:szCs w:val="24"/>
        </w:rPr>
        <w:t xml:space="preserve">Учебная </w:t>
      </w:r>
      <w:r>
        <w:rPr>
          <w:rFonts w:cs="Times New Roman" w:ascii="Times New Roman" w:hAnsi="Times New Roman"/>
          <w:sz w:val="24"/>
          <w:szCs w:val="24"/>
          <w:u w:val="single"/>
        </w:rPr>
        <w:t>годовая нагрузка</w:t>
      </w:r>
      <w:r>
        <w:rPr>
          <w:rFonts w:cs="Times New Roman" w:ascii="Times New Roman" w:hAnsi="Times New Roman"/>
          <w:sz w:val="24"/>
          <w:szCs w:val="24"/>
        </w:rPr>
        <w:t xml:space="preserve"> обучающихся на уровне </w:t>
      </w:r>
      <w:r>
        <w:rPr>
          <w:rFonts w:cs="Times New Roman" w:ascii="Times New Roman" w:hAnsi="Times New Roman"/>
          <w:b/>
          <w:sz w:val="24"/>
          <w:szCs w:val="24"/>
        </w:rPr>
        <w:t>среднего общего образования</w:t>
      </w:r>
      <w:r>
        <w:rPr>
          <w:rFonts w:cs="Times New Roman" w:ascii="Times New Roman" w:hAnsi="Times New Roman"/>
          <w:sz w:val="24"/>
          <w:szCs w:val="24"/>
        </w:rPr>
        <w:t xml:space="preserve"> (заочная форма обучения):</w:t>
      </w:r>
    </w:p>
    <w:p>
      <w:pPr>
        <w:pStyle w:val="ListParagraph"/>
        <w:spacing w:before="0" w:after="0"/>
        <w:ind w:left="0" w:right="2" w:hanging="10"/>
        <w:contextualSpacing/>
        <w:jc w:val="both"/>
        <w:rPr>
          <w:rFonts w:ascii="Times New Roman" w:hAnsi="Times New Roman" w:cs="Times New Roman"/>
          <w:sz w:val="24"/>
          <w:szCs w:val="24"/>
        </w:rPr>
      </w:pPr>
      <w:r>
        <w:rPr>
          <w:rFonts w:cs="Times New Roman" w:ascii="Times New Roman" w:hAnsi="Times New Roman"/>
          <w:sz w:val="24"/>
          <w:szCs w:val="24"/>
        </w:rPr>
      </w:r>
    </w:p>
    <w:tbl>
      <w:tblPr>
        <w:tblStyle w:val="a3"/>
        <w:tblW w:w="9345" w:type="dxa"/>
        <w:jc w:val="center"/>
        <w:tblInd w:w="0" w:type="dxa"/>
        <w:tblCellMar>
          <w:top w:w="0" w:type="dxa"/>
          <w:left w:w="108" w:type="dxa"/>
          <w:bottom w:w="0" w:type="dxa"/>
          <w:right w:w="108" w:type="dxa"/>
        </w:tblCellMar>
        <w:tblLook w:firstRow="1" w:noVBand="1" w:lastRow="0" w:firstColumn="1" w:lastColumn="0" w:noHBand="0" w:val="04a0"/>
      </w:tblPr>
      <w:tblGrid>
        <w:gridCol w:w="3976"/>
        <w:gridCol w:w="1383"/>
        <w:gridCol w:w="1382"/>
        <w:gridCol w:w="1464"/>
        <w:gridCol w:w="1"/>
        <w:gridCol w:w="1139"/>
      </w:tblGrid>
      <w:tr>
        <w:trPr/>
        <w:tc>
          <w:tcPr>
            <w:tcW w:w="3976" w:type="dxa"/>
            <w:vMerge w:val="restart"/>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Учебная нагрузка обучающихся</w:t>
            </w:r>
          </w:p>
        </w:tc>
        <w:tc>
          <w:tcPr>
            <w:tcW w:w="4229" w:type="dxa"/>
            <w:gridSpan w:val="3"/>
            <w:tcBorders/>
            <w:shd w:fill="auto" w:val="clear"/>
            <w:tcMar>
              <w:left w:w="108" w:type="dxa"/>
            </w:tcMa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Количество часов в год</w:t>
            </w:r>
          </w:p>
        </w:tc>
        <w:tc>
          <w:tcPr>
            <w:tcW w:w="1140" w:type="dxa"/>
            <w:gridSpan w:val="2"/>
            <w:vMerge w:val="restart"/>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Всего</w:t>
            </w:r>
          </w:p>
        </w:tc>
      </w:tr>
      <w:tr>
        <w:trPr/>
        <w:tc>
          <w:tcPr>
            <w:tcW w:w="3976" w:type="dxa"/>
            <w:vMerge w:val="continue"/>
            <w:tcBorders/>
            <w:shd w:fill="auto" w:val="clear"/>
            <w:tcMar>
              <w:left w:w="108" w:type="dxa"/>
            </w:tcMar>
          </w:tcPr>
          <w:p>
            <w:pPr>
              <w:pStyle w:val="Normal"/>
              <w:spacing w:lineRule="auto" w:line="240" w:before="0" w:after="0"/>
              <w:ind w:left="0" w:right="0" w:hanging="10"/>
              <w:rPr>
                <w:rFonts w:eastAsia="" w:eastAsiaTheme="minorEastAsia"/>
                <w:sz w:val="24"/>
                <w:szCs w:val="24"/>
                <w:lang w:eastAsia="ru-RU"/>
              </w:rPr>
            </w:pPr>
            <w:r>
              <w:rPr>
                <w:rFonts w:eastAsia="" w:eastAsiaTheme="minorEastAsia"/>
                <w:sz w:val="24"/>
                <w:szCs w:val="24"/>
                <w:lang w:eastAsia="ru-RU"/>
              </w:rPr>
            </w:r>
          </w:p>
        </w:tc>
        <w:tc>
          <w:tcPr>
            <w:tcW w:w="1383" w:type="dxa"/>
            <w:tcBorders/>
            <w:shd w:fill="auto" w:val="clear"/>
            <w:tcMar>
              <w:left w:w="108" w:type="dxa"/>
            </w:tcMa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Х</w:t>
            </w:r>
          </w:p>
        </w:tc>
        <w:tc>
          <w:tcPr>
            <w:tcW w:w="1382" w:type="dxa"/>
            <w:tcBorders/>
            <w:shd w:fill="auto" w:val="clear"/>
            <w:tcMar>
              <w:left w:w="108" w:type="dxa"/>
            </w:tcMa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Х</w:t>
            </w:r>
            <w:r>
              <w:rPr>
                <w:rFonts w:eastAsia="" w:eastAsiaTheme="minorEastAsia"/>
                <w:b/>
                <w:sz w:val="24"/>
                <w:szCs w:val="24"/>
                <w:lang w:val="en-US" w:eastAsia="ru-RU"/>
              </w:rPr>
              <w:t>I</w:t>
            </w:r>
          </w:p>
        </w:tc>
        <w:tc>
          <w:tcPr>
            <w:tcW w:w="1465" w:type="dxa"/>
            <w:gridSpan w:val="2"/>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b/>
                <w:sz w:val="24"/>
                <w:szCs w:val="24"/>
                <w:lang w:eastAsia="ru-RU"/>
              </w:rPr>
              <w:t>Х</w:t>
            </w:r>
            <w:r>
              <w:rPr>
                <w:rFonts w:eastAsia="" w:eastAsiaTheme="minorEastAsia"/>
                <w:b/>
                <w:sz w:val="24"/>
                <w:szCs w:val="24"/>
                <w:lang w:val="en-US" w:eastAsia="ru-RU"/>
              </w:rPr>
              <w:t xml:space="preserve"> II</w:t>
            </w:r>
          </w:p>
        </w:tc>
        <w:tc>
          <w:tcPr>
            <w:tcW w:w="1139" w:type="dxa"/>
            <w:vMerge w:val="continue"/>
            <w:tcBorders/>
            <w:shd w:fill="auto" w:val="clear"/>
            <w:tcMar>
              <w:left w:w="108" w:type="dxa"/>
            </w:tcMar>
          </w:tcPr>
          <w:p>
            <w:pPr>
              <w:pStyle w:val="Normal"/>
              <w:spacing w:lineRule="auto" w:line="240" w:before="0" w:after="0"/>
              <w:ind w:left="0" w:right="0" w:hanging="10"/>
              <w:rPr>
                <w:rFonts w:eastAsia="" w:eastAsiaTheme="minorEastAsia"/>
                <w:sz w:val="24"/>
                <w:szCs w:val="24"/>
                <w:lang w:eastAsia="ru-RU"/>
              </w:rPr>
            </w:pPr>
            <w:r>
              <w:rPr>
                <w:rFonts w:eastAsia="" w:eastAsiaTheme="minorEastAsia"/>
                <w:sz w:val="24"/>
                <w:szCs w:val="24"/>
                <w:lang w:eastAsia="ru-RU"/>
              </w:rPr>
            </w:r>
          </w:p>
        </w:tc>
      </w:tr>
      <w:tr>
        <w:trPr/>
        <w:tc>
          <w:tcPr>
            <w:tcW w:w="3976" w:type="dxa"/>
            <w:tcBorders/>
            <w:shd w:fill="auto" w:val="clear"/>
            <w:tcMar>
              <w:left w:w="108" w:type="dxa"/>
            </w:tcMar>
          </w:tcPr>
          <w:p>
            <w:pPr>
              <w:pStyle w:val="Normal"/>
              <w:spacing w:lineRule="auto" w:line="240" w:before="0" w:after="0"/>
              <w:ind w:left="0" w:right="0" w:hanging="10"/>
              <w:rPr>
                <w:sz w:val="24"/>
                <w:szCs w:val="24"/>
              </w:rPr>
            </w:pPr>
            <w:r>
              <w:rPr>
                <w:rFonts w:eastAsia="" w:eastAsiaTheme="minorEastAsia"/>
                <w:sz w:val="24"/>
                <w:szCs w:val="24"/>
                <w:lang w:eastAsia="ru-RU"/>
              </w:rPr>
              <w:t>Обязательная (аудиторная) нагрузка обучающегося, включая часы консультаций и приема зачетов</w:t>
            </w:r>
          </w:p>
        </w:tc>
        <w:tc>
          <w:tcPr>
            <w:tcW w:w="1383"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476</w:t>
            </w:r>
          </w:p>
        </w:tc>
        <w:tc>
          <w:tcPr>
            <w:tcW w:w="1382"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476</w:t>
            </w:r>
          </w:p>
        </w:tc>
        <w:tc>
          <w:tcPr>
            <w:tcW w:w="1465" w:type="dxa"/>
            <w:gridSpan w:val="2"/>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476</w:t>
            </w:r>
          </w:p>
        </w:tc>
        <w:tc>
          <w:tcPr>
            <w:tcW w:w="1139"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1428</w:t>
            </w:r>
          </w:p>
        </w:tc>
      </w:tr>
      <w:tr>
        <w:trPr/>
        <w:tc>
          <w:tcPr>
            <w:tcW w:w="3976" w:type="dxa"/>
            <w:tcBorders/>
            <w:shd w:fill="auto" w:val="clear"/>
            <w:tcMar>
              <w:left w:w="108" w:type="dxa"/>
            </w:tcMar>
          </w:tcPr>
          <w:p>
            <w:pPr>
              <w:pStyle w:val="Normal"/>
              <w:spacing w:lineRule="auto" w:line="240" w:before="0" w:after="0"/>
              <w:ind w:left="0" w:right="0" w:hanging="10"/>
              <w:rPr>
                <w:sz w:val="24"/>
                <w:szCs w:val="24"/>
              </w:rPr>
            </w:pPr>
            <w:r>
              <w:rPr>
                <w:rFonts w:eastAsia="" w:eastAsiaTheme="minorEastAsia"/>
                <w:sz w:val="24"/>
                <w:szCs w:val="24"/>
                <w:lang w:eastAsia="ru-RU"/>
              </w:rPr>
              <w:t>Часы самостоятельной работы обучающегося</w:t>
            </w:r>
          </w:p>
        </w:tc>
        <w:tc>
          <w:tcPr>
            <w:tcW w:w="1383"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680</w:t>
            </w:r>
          </w:p>
        </w:tc>
        <w:tc>
          <w:tcPr>
            <w:tcW w:w="1382"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680</w:t>
            </w:r>
          </w:p>
        </w:tc>
        <w:tc>
          <w:tcPr>
            <w:tcW w:w="1465" w:type="dxa"/>
            <w:gridSpan w:val="2"/>
            <w:tcBorders/>
            <w:shd w:fill="auto" w:val="clear"/>
            <w:tcMar>
              <w:left w:w="108" w:type="dxa"/>
            </w:tcMar>
            <w:vAlign w:val="center"/>
          </w:tcPr>
          <w:p>
            <w:pPr>
              <w:pStyle w:val="Normal"/>
              <w:spacing w:lineRule="auto" w:line="240" w:before="0" w:after="0"/>
              <w:ind w:left="0" w:right="0" w:hanging="10"/>
              <w:jc w:val="center"/>
              <w:rPr>
                <w:rFonts w:eastAsia="" w:eastAsiaTheme="minorEastAsia"/>
                <w:sz w:val="24"/>
                <w:szCs w:val="24"/>
                <w:lang w:eastAsia="ru-RU"/>
              </w:rPr>
            </w:pPr>
            <w:r>
              <w:rPr>
                <w:rFonts w:eastAsia="" w:eastAsiaTheme="minorEastAsia"/>
                <w:sz w:val="24"/>
                <w:szCs w:val="24"/>
                <w:lang w:eastAsia="ru-RU"/>
              </w:rPr>
            </w:r>
          </w:p>
          <w:p>
            <w:pPr>
              <w:pStyle w:val="Normal"/>
              <w:spacing w:lineRule="auto" w:line="240" w:before="0" w:after="0"/>
              <w:ind w:left="0" w:right="0" w:hanging="10"/>
              <w:jc w:val="center"/>
              <w:rPr>
                <w:sz w:val="24"/>
                <w:szCs w:val="24"/>
              </w:rPr>
            </w:pPr>
            <w:r>
              <w:rPr>
                <w:rFonts w:eastAsia="" w:eastAsiaTheme="minorEastAsia"/>
                <w:sz w:val="24"/>
                <w:szCs w:val="24"/>
                <w:lang w:eastAsia="ru-RU"/>
              </w:rPr>
              <w:t>680</w:t>
            </w:r>
          </w:p>
          <w:p>
            <w:pPr>
              <w:pStyle w:val="Normal"/>
              <w:spacing w:lineRule="auto" w:line="240" w:before="0" w:after="0"/>
              <w:ind w:left="0" w:right="0" w:hanging="10"/>
              <w:jc w:val="center"/>
              <w:rPr>
                <w:rFonts w:eastAsia="" w:eastAsiaTheme="minorEastAsia"/>
                <w:sz w:val="24"/>
                <w:szCs w:val="24"/>
                <w:lang w:eastAsia="ru-RU"/>
              </w:rPr>
            </w:pPr>
            <w:r>
              <w:rPr>
                <w:rFonts w:eastAsia="" w:eastAsiaTheme="minorEastAsia"/>
                <w:sz w:val="24"/>
                <w:szCs w:val="24"/>
                <w:lang w:eastAsia="ru-RU"/>
              </w:rPr>
            </w:r>
          </w:p>
        </w:tc>
        <w:tc>
          <w:tcPr>
            <w:tcW w:w="1139" w:type="dxa"/>
            <w:tcBorders/>
            <w:shd w:fill="auto" w:val="clear"/>
            <w:tcMar>
              <w:left w:w="108" w:type="dxa"/>
            </w:tcMar>
            <w:vAlign w:val="center"/>
          </w:tcPr>
          <w:p>
            <w:pPr>
              <w:pStyle w:val="Normal"/>
              <w:spacing w:lineRule="auto" w:line="240" w:before="0" w:after="0"/>
              <w:ind w:left="0" w:right="0" w:hanging="10"/>
              <w:jc w:val="center"/>
              <w:rPr>
                <w:sz w:val="24"/>
                <w:szCs w:val="24"/>
              </w:rPr>
            </w:pPr>
            <w:r>
              <w:rPr>
                <w:rFonts w:eastAsia="" w:eastAsiaTheme="minorEastAsia"/>
                <w:sz w:val="24"/>
                <w:szCs w:val="24"/>
                <w:lang w:eastAsia="ru-RU"/>
              </w:rPr>
              <w:t>2040</w:t>
            </w:r>
          </w:p>
        </w:tc>
      </w:tr>
      <w:tr>
        <w:trPr>
          <w:trHeight w:val="742" w:hRule="atLeast"/>
        </w:trPr>
        <w:tc>
          <w:tcPr>
            <w:tcW w:w="3976" w:type="dxa"/>
            <w:tcBorders/>
            <w:shd w:fill="auto" w:val="clear"/>
            <w:tcMar>
              <w:left w:w="108" w:type="dxa"/>
            </w:tcMar>
          </w:tcPr>
          <w:p>
            <w:pPr>
              <w:pStyle w:val="Normal"/>
              <w:spacing w:lineRule="auto" w:line="240" w:before="0" w:after="0"/>
              <w:ind w:left="0" w:right="0" w:hanging="10"/>
              <w:rPr>
                <w:sz w:val="24"/>
                <w:szCs w:val="24"/>
              </w:rPr>
            </w:pPr>
            <w:r>
              <w:rPr>
                <w:rFonts w:eastAsia="" w:eastAsiaTheme="minorEastAsia"/>
                <w:sz w:val="24"/>
                <w:szCs w:val="24"/>
                <w:lang w:eastAsia="ru-RU"/>
              </w:rPr>
              <w:t>Максимально допустимая недельная нагрузка при 5-дневной учебной неделе</w:t>
            </w:r>
          </w:p>
        </w:tc>
        <w:tc>
          <w:tcPr>
            <w:tcW w:w="1383"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1156</w:t>
            </w:r>
          </w:p>
        </w:tc>
        <w:tc>
          <w:tcPr>
            <w:tcW w:w="1382"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1156</w:t>
            </w:r>
          </w:p>
        </w:tc>
        <w:tc>
          <w:tcPr>
            <w:tcW w:w="1465" w:type="dxa"/>
            <w:gridSpan w:val="2"/>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1156</w:t>
            </w:r>
          </w:p>
        </w:tc>
        <w:tc>
          <w:tcPr>
            <w:tcW w:w="1139" w:type="dxa"/>
            <w:tcBorders/>
            <w:shd w:fill="auto" w:val="clear"/>
            <w:tcMar>
              <w:left w:w="108" w:type="dxa"/>
            </w:tcMar>
            <w:vAlign w:val="center"/>
          </w:tcPr>
          <w:p>
            <w:pPr>
              <w:pStyle w:val="Normal"/>
              <w:spacing w:lineRule="auto" w:line="240" w:before="0" w:after="0"/>
              <w:ind w:left="0" w:right="0" w:hanging="10"/>
              <w:jc w:val="center"/>
              <w:rPr>
                <w:b/>
                <w:b/>
                <w:sz w:val="24"/>
                <w:szCs w:val="24"/>
              </w:rPr>
            </w:pPr>
            <w:r>
              <w:rPr>
                <w:rFonts w:eastAsia="" w:eastAsiaTheme="minorEastAsia"/>
                <w:b/>
                <w:sz w:val="24"/>
                <w:szCs w:val="24"/>
                <w:lang w:eastAsia="ru-RU"/>
              </w:rPr>
              <w:t>3468</w:t>
            </w:r>
          </w:p>
        </w:tc>
      </w:tr>
    </w:tbl>
    <w:p>
      <w:pPr>
        <w:pStyle w:val="ListParagraph"/>
        <w:spacing w:before="0" w:after="0"/>
        <w:ind w:left="0" w:right="2" w:hanging="10"/>
        <w:contextualSpacing/>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2"/>
          <w:numId w:val="1"/>
        </w:numPr>
        <w:spacing w:before="0" w:after="0"/>
        <w:ind w:left="0" w:right="2" w:hanging="0"/>
        <w:contextualSpacing/>
        <w:jc w:val="both"/>
        <w:rPr>
          <w:rFonts w:ascii="Times New Roman" w:hAnsi="Times New Roman" w:cs="Times New Roman"/>
          <w:sz w:val="24"/>
          <w:szCs w:val="24"/>
        </w:rPr>
      </w:pPr>
      <w:r>
        <w:rPr>
          <w:rFonts w:cs="Times New Roman" w:ascii="Times New Roman" w:hAnsi="Times New Roman"/>
          <w:sz w:val="24"/>
          <w:szCs w:val="24"/>
        </w:rPr>
        <w:t xml:space="preserve">Примерный учебный план для </w:t>
      </w:r>
      <w:r>
        <w:rPr>
          <w:rFonts w:cs="Times New Roman" w:ascii="Times New Roman" w:hAnsi="Times New Roman"/>
          <w:sz w:val="24"/>
          <w:szCs w:val="24"/>
          <w:u w:val="single"/>
        </w:rPr>
        <w:t>10-11 классов</w:t>
      </w:r>
      <w:r>
        <w:rPr>
          <w:rFonts w:cs="Times New Roman" w:ascii="Times New Roman" w:hAnsi="Times New Roman"/>
          <w:sz w:val="24"/>
          <w:szCs w:val="24"/>
        </w:rPr>
        <w:t xml:space="preserve"> общеобразовательных организаций (заочная форма обучения) в соответствии с </w:t>
      </w:r>
      <w:r>
        <w:rPr>
          <w:rFonts w:cs="Times New Roman" w:ascii="Times New Roman" w:hAnsi="Times New Roman"/>
          <w:b/>
          <w:sz w:val="24"/>
          <w:szCs w:val="24"/>
        </w:rPr>
        <w:t>ФК ГОС среднего общего образования</w:t>
      </w:r>
    </w:p>
    <w:p>
      <w:pPr>
        <w:pStyle w:val="ListParagraph"/>
        <w:widowControl w:val="false"/>
        <w:spacing w:lineRule="auto" w:line="240" w:before="0" w:after="0"/>
        <w:ind w:left="0" w:right="2" w:hanging="10"/>
        <w:contextualSpacing/>
        <w:jc w:val="both"/>
        <w:rPr>
          <w:rFonts w:ascii="Times New Roman" w:hAnsi="Times New Roman" w:cs="Times New Roman"/>
          <w:sz w:val="24"/>
          <w:szCs w:val="24"/>
        </w:rPr>
      </w:pPr>
      <w:r>
        <w:rPr>
          <w:rFonts w:cs="Times New Roman" w:ascii="Times New Roman" w:hAnsi="Times New Roman"/>
          <w:sz w:val="24"/>
          <w:szCs w:val="24"/>
        </w:rPr>
      </w:r>
    </w:p>
    <w:tbl>
      <w:tblPr>
        <w:tblW w:w="7950"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70" w:type="dxa"/>
          <w:bottom w:w="0" w:type="dxa"/>
          <w:right w:w="75" w:type="dxa"/>
        </w:tblCellMar>
        <w:tblLook w:firstRow="1" w:noVBand="1" w:lastRow="0" w:firstColumn="1" w:lastColumn="0" w:noHBand="0" w:val="04a0"/>
      </w:tblPr>
      <w:tblGrid>
        <w:gridCol w:w="4536"/>
        <w:gridCol w:w="862"/>
        <w:gridCol w:w="850"/>
        <w:gridCol w:w="850"/>
        <w:gridCol w:w="852"/>
      </w:tblGrid>
      <w:tr>
        <w:trPr>
          <w:trHeight w:val="540" w:hRule="atLeast"/>
        </w:trPr>
        <w:tc>
          <w:tcPr>
            <w:tcW w:w="4536"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Учебные предметы</w:t>
            </w:r>
          </w:p>
        </w:tc>
        <w:tc>
          <w:tcPr>
            <w:tcW w:w="171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10 класс</w:t>
            </w:r>
          </w:p>
        </w:tc>
        <w:tc>
          <w:tcPr>
            <w:tcW w:w="170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11 класс</w:t>
            </w:r>
          </w:p>
        </w:tc>
      </w:tr>
      <w:tr>
        <w:trPr/>
        <w:tc>
          <w:tcPr>
            <w:tcW w:w="4536"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pacing w:lineRule="auto" w:line="240" w:before="0" w:after="0"/>
              <w:ind w:left="0" w:right="0" w:hanging="10"/>
              <w:rPr>
                <w:b/>
                <w:b/>
                <w:sz w:val="24"/>
                <w:szCs w:val="24"/>
              </w:rPr>
            </w:pPr>
            <w:r>
              <w:rPr>
                <w:b/>
                <w:sz w:val="24"/>
                <w:szCs w:val="24"/>
              </w:rPr>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ауд.</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сам.</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ауд.</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сам.</w:t>
            </w:r>
          </w:p>
        </w:tc>
      </w:tr>
      <w:tr>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t>Федеральный компонент</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r>
      <w:tr>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Русский язык</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r>
      <w:tr>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Литература</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1,5</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1,5</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1,5</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1,5</w:t>
            </w:r>
          </w:p>
        </w:tc>
      </w:tr>
      <w:tr>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Иностранный язык</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Алгебра и начала математического анализа</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Геометрия</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Информатика и ИКТ</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r>
      <w:tr>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История</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Обществознание    (включая экономику и право)</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 xml:space="preserve">География </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r>
      <w:tr>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Физика</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Химия</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r>
      <w:tr>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Биология</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r>
      <w:tr>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Мировая художественная культура</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r>
      <w:tr>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 xml:space="preserve">Технология </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r>
      <w:tr>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Основы безопасности жизнедеятельности</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r>
      <w:tr>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Физическая культура</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r>
      <w:tr>
        <w:trPr>
          <w:trHeight w:val="70" w:hRule="atLeast"/>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val="en-US" w:eastAsia="en-US"/>
              </w:rPr>
            </w:pPr>
            <w:r>
              <w:rPr>
                <w:rFonts w:cs="Times New Roman" w:ascii="Times New Roman" w:hAnsi="Times New Roman"/>
                <w:b/>
                <w:sz w:val="24"/>
                <w:szCs w:val="24"/>
                <w:lang w:eastAsia="en-US"/>
              </w:rPr>
              <w:t xml:space="preserve">Итого </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14</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13</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14</w:t>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13</w:t>
            </w:r>
          </w:p>
        </w:tc>
      </w:tr>
      <w:tr>
        <w:trPr>
          <w:trHeight w:val="70" w:hRule="atLeast"/>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8"/>
                <w:szCs w:val="28"/>
                <w:lang w:eastAsia="en-US"/>
              </w:rPr>
            </w:pPr>
            <w:r>
              <w:rPr>
                <w:rFonts w:cs="Times New Roman" w:ascii="Times New Roman" w:hAnsi="Times New Roman"/>
                <w:sz w:val="28"/>
                <w:szCs w:val="28"/>
                <w:lang w:eastAsia="en-US"/>
              </w:rPr>
              <w:t>Региональный компонент и компонент общеобразовательной организации</w:t>
            </w:r>
          </w:p>
        </w:tc>
        <w:tc>
          <w:tcPr>
            <w:tcW w:w="86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8"/>
                <w:szCs w:val="28"/>
                <w:lang w:eastAsia="en-US"/>
              </w:rPr>
            </w:pPr>
            <w:r>
              <w:rPr>
                <w:rFonts w:cs="Times New Roman" w:ascii="Times New Roman" w:hAnsi="Times New Roman"/>
                <w:sz w:val="28"/>
                <w:szCs w:val="28"/>
                <w:lang w:eastAsia="en-US"/>
              </w:rPr>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8"/>
                <w:szCs w:val="28"/>
                <w:lang w:eastAsia="en-US"/>
              </w:rPr>
            </w:pPr>
            <w:r>
              <w:rPr>
                <w:rFonts w:cs="Times New Roman" w:ascii="Times New Roman" w:hAnsi="Times New Roman"/>
                <w:sz w:val="28"/>
                <w:szCs w:val="28"/>
                <w:lang w:eastAsia="en-US"/>
              </w:rPr>
              <w:t>7</w:t>
            </w:r>
          </w:p>
        </w:tc>
        <w:tc>
          <w:tcPr>
            <w:tcW w:w="8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8"/>
                <w:szCs w:val="28"/>
                <w:lang w:eastAsia="en-US"/>
              </w:rPr>
            </w:pPr>
            <w:r>
              <w:rPr>
                <w:rFonts w:cs="Times New Roman" w:ascii="Times New Roman" w:hAnsi="Times New Roman"/>
                <w:sz w:val="28"/>
                <w:szCs w:val="28"/>
                <w:lang w:eastAsia="en-US"/>
              </w:rPr>
            </w:r>
          </w:p>
        </w:tc>
        <w:tc>
          <w:tcPr>
            <w:tcW w:w="85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8"/>
                <w:szCs w:val="28"/>
                <w:lang w:eastAsia="en-US"/>
              </w:rPr>
            </w:pPr>
            <w:r>
              <w:rPr>
                <w:rFonts w:cs="Times New Roman" w:ascii="Times New Roman" w:hAnsi="Times New Roman"/>
                <w:sz w:val="28"/>
                <w:szCs w:val="28"/>
                <w:lang w:eastAsia="en-US"/>
              </w:rPr>
              <w:t>7</w:t>
            </w:r>
          </w:p>
        </w:tc>
      </w:tr>
      <w:tr>
        <w:trPr>
          <w:trHeight w:val="360" w:hRule="atLeast"/>
        </w:trPr>
        <w:tc>
          <w:tcPr>
            <w:tcW w:w="4536"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sz w:val="24"/>
                <w:szCs w:val="24"/>
                <w:lang w:eastAsia="en-US"/>
              </w:rPr>
            </w:pPr>
            <w:r>
              <w:rPr>
                <w:rFonts w:ascii="Times New Roman" w:hAnsi="Times New Roman"/>
                <w:sz w:val="24"/>
                <w:szCs w:val="24"/>
                <w:lang w:eastAsia="en-US"/>
              </w:rPr>
              <w:t xml:space="preserve">Максимально допустимая недельная нагрузка при </w:t>
            </w:r>
          </w:p>
          <w:p>
            <w:pPr>
              <w:pStyle w:val="ConsPlusCell"/>
              <w:spacing w:lineRule="auto" w:line="276"/>
              <w:rPr>
                <w:rFonts w:ascii="Times New Roman" w:hAnsi="Times New Roman" w:cs="Times New Roman"/>
                <w:b/>
                <w:b/>
                <w:sz w:val="24"/>
                <w:szCs w:val="24"/>
                <w:lang w:eastAsia="en-US"/>
              </w:rPr>
            </w:pPr>
            <w:r>
              <w:rPr>
                <w:rFonts w:ascii="Times New Roman" w:hAnsi="Times New Roman"/>
                <w:sz w:val="24"/>
                <w:szCs w:val="24"/>
                <w:lang w:eastAsia="en-US"/>
              </w:rPr>
              <w:t>5-дневной учебной неделе</w:t>
            </w:r>
          </w:p>
        </w:tc>
        <w:tc>
          <w:tcPr>
            <w:tcW w:w="171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34</w:t>
            </w:r>
          </w:p>
        </w:tc>
        <w:tc>
          <w:tcPr>
            <w:tcW w:w="170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34</w:t>
            </w:r>
          </w:p>
        </w:tc>
      </w:tr>
      <w:tr>
        <w:trPr>
          <w:trHeight w:val="360" w:hRule="atLeast"/>
        </w:trPr>
        <w:tc>
          <w:tcPr>
            <w:tcW w:w="45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b/>
                <w:b/>
                <w:sz w:val="24"/>
                <w:szCs w:val="24"/>
                <w:lang w:eastAsia="en-US"/>
              </w:rPr>
            </w:pPr>
            <w:r>
              <w:rPr>
                <w:rFonts w:ascii="Times New Roman" w:hAnsi="Times New Roman"/>
                <w:b/>
                <w:sz w:val="24"/>
                <w:szCs w:val="24"/>
                <w:lang w:eastAsia="en-US"/>
              </w:rPr>
              <w:t>Всего финансируется</w:t>
            </w:r>
          </w:p>
        </w:tc>
        <w:tc>
          <w:tcPr>
            <w:tcW w:w="8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14</w:t>
            </w:r>
          </w:p>
        </w:tc>
        <w:tc>
          <w:tcPr>
            <w:tcW w:w="8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8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14</w:t>
            </w:r>
          </w:p>
        </w:tc>
        <w:tc>
          <w:tcPr>
            <w:tcW w:w="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r>
    </w:tbl>
    <w:p>
      <w:pPr>
        <w:pStyle w:val="ListParagraph"/>
        <w:widowControl w:val="false"/>
        <w:spacing w:lineRule="auto" w:line="240" w:before="0" w:after="0"/>
        <w:ind w:left="0" w:right="2" w:hanging="10"/>
        <w:contextualSpacing/>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before="0" w:after="0"/>
        <w:ind w:left="0" w:right="0" w:hanging="10"/>
        <w:rPr>
          <w:b/>
          <w:b/>
          <w:szCs w:val="28"/>
        </w:rPr>
      </w:pPr>
      <w:r>
        <w:rPr>
          <w:b/>
          <w:szCs w:val="28"/>
        </w:rPr>
      </w:r>
      <w:r>
        <w:br w:type="page"/>
      </w:r>
    </w:p>
    <w:p>
      <w:pPr>
        <w:pStyle w:val="ListParagraph"/>
        <w:numPr>
          <w:ilvl w:val="2"/>
          <w:numId w:val="1"/>
        </w:numPr>
        <w:spacing w:before="0" w:after="0"/>
        <w:ind w:left="0" w:right="2" w:hanging="0"/>
        <w:contextualSpacing/>
        <w:jc w:val="both"/>
        <w:rPr>
          <w:rFonts w:ascii="Times New Roman" w:hAnsi="Times New Roman" w:cs="Times New Roman"/>
          <w:sz w:val="24"/>
          <w:szCs w:val="24"/>
        </w:rPr>
      </w:pPr>
      <w:r>
        <w:rPr>
          <w:rFonts w:cs="Times New Roman" w:ascii="Times New Roman" w:hAnsi="Times New Roman"/>
          <w:sz w:val="24"/>
          <w:szCs w:val="24"/>
        </w:rPr>
        <w:t xml:space="preserve">Примерный учебный план для </w:t>
      </w:r>
      <w:r>
        <w:rPr>
          <w:rFonts w:cs="Times New Roman" w:ascii="Times New Roman" w:hAnsi="Times New Roman"/>
          <w:sz w:val="24"/>
          <w:szCs w:val="24"/>
          <w:u w:val="single"/>
        </w:rPr>
        <w:t>10-12 классов</w:t>
      </w:r>
      <w:r>
        <w:rPr>
          <w:rFonts w:cs="Times New Roman" w:ascii="Times New Roman" w:hAnsi="Times New Roman"/>
          <w:sz w:val="24"/>
          <w:szCs w:val="24"/>
        </w:rPr>
        <w:t xml:space="preserve"> общеобразовательных организаций (заочная форма обучения) в соответствии с </w:t>
      </w:r>
      <w:r>
        <w:rPr>
          <w:rFonts w:cs="Times New Roman" w:ascii="Times New Roman" w:hAnsi="Times New Roman"/>
          <w:b/>
          <w:sz w:val="24"/>
          <w:szCs w:val="24"/>
        </w:rPr>
        <w:t>ФК ГОС среднего общего образования</w:t>
      </w:r>
    </w:p>
    <w:p>
      <w:pPr>
        <w:pStyle w:val="ListParagraph"/>
        <w:widowControl w:val="false"/>
        <w:spacing w:lineRule="auto" w:line="240" w:before="0" w:after="0"/>
        <w:ind w:left="0" w:right="2" w:hanging="10"/>
        <w:contextualSpacing/>
        <w:jc w:val="both"/>
        <w:rPr>
          <w:rFonts w:ascii="Times New Roman" w:hAnsi="Times New Roman" w:cs="Times New Roman"/>
          <w:b/>
          <w:b/>
          <w:sz w:val="28"/>
          <w:szCs w:val="28"/>
        </w:rPr>
      </w:pPr>
      <w:r>
        <w:rPr>
          <w:rFonts w:cs="Times New Roman" w:ascii="Times New Roman" w:hAnsi="Times New Roman"/>
          <w:b/>
          <w:sz w:val="28"/>
          <w:szCs w:val="28"/>
        </w:rPr>
      </w:r>
    </w:p>
    <w:tbl>
      <w:tblPr>
        <w:tblW w:w="9075"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70" w:type="dxa"/>
          <w:bottom w:w="0" w:type="dxa"/>
          <w:right w:w="75" w:type="dxa"/>
        </w:tblCellMar>
        <w:tblLook w:firstRow="1" w:noVBand="1" w:lastRow="0" w:firstColumn="1" w:lastColumn="0" w:noHBand="0" w:val="04a0"/>
      </w:tblPr>
      <w:tblGrid>
        <w:gridCol w:w="3817"/>
        <w:gridCol w:w="863"/>
        <w:gridCol w:w="851"/>
        <w:gridCol w:w="1"/>
        <w:gridCol w:w="849"/>
        <w:gridCol w:w="850"/>
        <w:gridCol w:w="1"/>
        <w:gridCol w:w="993"/>
        <w:gridCol w:w="849"/>
      </w:tblGrid>
      <w:tr>
        <w:trPr>
          <w:trHeight w:val="540" w:hRule="atLeast"/>
        </w:trPr>
        <w:tc>
          <w:tcPr>
            <w:tcW w:w="3817"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Учебные предметы</w:t>
            </w:r>
          </w:p>
        </w:tc>
        <w:tc>
          <w:tcPr>
            <w:tcW w:w="171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10 класс</w:t>
            </w:r>
          </w:p>
        </w:tc>
        <w:tc>
          <w:tcPr>
            <w:tcW w:w="170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11 класс</w:t>
            </w:r>
          </w:p>
        </w:tc>
        <w:tc>
          <w:tcPr>
            <w:tcW w:w="1843"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12 класс</w:t>
            </w:r>
          </w:p>
        </w:tc>
      </w:tr>
      <w:tr>
        <w:trPr/>
        <w:tc>
          <w:tcPr>
            <w:tcW w:w="381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pacing w:lineRule="auto" w:line="240" w:before="0" w:after="0"/>
              <w:ind w:left="0" w:right="0" w:hanging="10"/>
              <w:rPr>
                <w:b/>
                <w:b/>
                <w:sz w:val="24"/>
                <w:szCs w:val="24"/>
              </w:rPr>
            </w:pPr>
            <w:r>
              <w:rPr>
                <w:b/>
                <w:sz w:val="24"/>
                <w:szCs w:val="24"/>
              </w:rPr>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ауд.</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сам.</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ауд.</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сам.</w:t>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ауд.</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сам.</w:t>
            </w:r>
          </w:p>
        </w:tc>
      </w:tr>
      <w:tr>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t>Федеральный компонент</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r>
      <w:tr>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Русский язык</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r>
      <w:tr>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Литература</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Иностранный язык</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Алгебра и начала математического анализа</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r>
      <w:tr>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Геометрия</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r>
      <w:tr>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Информатика и ИКТ</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r>
      <w:tr>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История</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Обществознание (включая экономику и право)</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География</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r>
      <w:tr>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Физика</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Химия</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r>
      <w:tr>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val="en-US" w:eastAsia="en-US"/>
              </w:rPr>
            </w:pPr>
            <w:r>
              <w:rPr>
                <w:rFonts w:cs="Times New Roman" w:ascii="Times New Roman" w:hAnsi="Times New Roman"/>
                <w:sz w:val="24"/>
                <w:szCs w:val="24"/>
                <w:lang w:eastAsia="en-US"/>
              </w:rPr>
              <w:t>Биология</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r>
      <w:tr>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Мировая художественная культура</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r>
      <w:tr>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Технология</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r>
      <w:tr>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Основы безопасности жизнедеятельности</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0,5</w:t>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r>
      <w:tr>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Физическая культура</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r>
      <w:tr>
        <w:trPr>
          <w:trHeight w:val="70" w:hRule="atLeast"/>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b/>
                <w:b/>
                <w:sz w:val="24"/>
                <w:szCs w:val="24"/>
                <w:lang w:val="en-US" w:eastAsia="en-US"/>
              </w:rPr>
            </w:pPr>
            <w:r>
              <w:rPr>
                <w:rFonts w:cs="Times New Roman" w:ascii="Times New Roman" w:hAnsi="Times New Roman"/>
                <w:b/>
                <w:sz w:val="24"/>
                <w:szCs w:val="24"/>
                <w:lang w:eastAsia="en-US"/>
              </w:rPr>
              <w:t>Итого</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14</w:t>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5</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14</w:t>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5</w:t>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13</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6</w:t>
            </w:r>
          </w:p>
        </w:tc>
      </w:tr>
      <w:tr>
        <w:trPr>
          <w:trHeight w:val="70" w:hRule="atLeast"/>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cs="Times New Roman"/>
                <w:sz w:val="24"/>
                <w:szCs w:val="24"/>
                <w:lang w:eastAsia="en-US"/>
              </w:rPr>
            </w:pPr>
            <w:r>
              <w:rPr>
                <w:rFonts w:cs="Times New Roman" w:ascii="Times New Roman" w:hAnsi="Times New Roman"/>
                <w:sz w:val="24"/>
                <w:szCs w:val="24"/>
                <w:lang w:eastAsia="en-US"/>
              </w:rPr>
              <w:t>Региональный компонент и компонент общеобразовательной организации</w:t>
            </w:r>
          </w:p>
        </w:tc>
        <w:tc>
          <w:tcPr>
            <w:tcW w:w="86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52"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3</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r>
          </w:p>
        </w:tc>
        <w:tc>
          <w:tcPr>
            <w:tcW w:w="851"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4</w:t>
            </w:r>
          </w:p>
        </w:tc>
        <w:tc>
          <w:tcPr>
            <w:tcW w:w="99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1</w:t>
            </w:r>
          </w:p>
        </w:tc>
        <w:tc>
          <w:tcPr>
            <w:tcW w:w="84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3</w:t>
            </w:r>
          </w:p>
        </w:tc>
      </w:tr>
      <w:tr>
        <w:trPr>
          <w:trHeight w:val="360" w:hRule="atLeast"/>
        </w:trPr>
        <w:tc>
          <w:tcPr>
            <w:tcW w:w="381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sz w:val="24"/>
                <w:szCs w:val="24"/>
                <w:lang w:eastAsia="en-US"/>
              </w:rPr>
            </w:pPr>
            <w:r>
              <w:rPr>
                <w:rFonts w:ascii="Times New Roman" w:hAnsi="Times New Roman"/>
                <w:sz w:val="24"/>
                <w:szCs w:val="24"/>
                <w:lang w:eastAsia="en-US"/>
              </w:rPr>
              <w:t xml:space="preserve">Максимально допустимая недельная нагрузка при </w:t>
            </w:r>
          </w:p>
          <w:p>
            <w:pPr>
              <w:pStyle w:val="ConsPlusCell"/>
              <w:spacing w:lineRule="auto" w:line="276"/>
              <w:rPr>
                <w:rFonts w:ascii="Times New Roman" w:hAnsi="Times New Roman" w:cs="Times New Roman"/>
                <w:b/>
                <w:b/>
                <w:sz w:val="24"/>
                <w:szCs w:val="24"/>
                <w:lang w:eastAsia="en-US"/>
              </w:rPr>
            </w:pPr>
            <w:r>
              <w:rPr>
                <w:rFonts w:ascii="Times New Roman" w:hAnsi="Times New Roman"/>
                <w:sz w:val="24"/>
                <w:szCs w:val="24"/>
                <w:lang w:eastAsia="en-US"/>
              </w:rPr>
              <w:t>5-дневной учебной неделе</w:t>
            </w:r>
          </w:p>
        </w:tc>
        <w:tc>
          <w:tcPr>
            <w:tcW w:w="1714" w:type="dxa"/>
            <w:gridSpan w:val="2"/>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22</w:t>
            </w:r>
          </w:p>
        </w:tc>
        <w:tc>
          <w:tcPr>
            <w:tcW w:w="1700" w:type="dxa"/>
            <w:gridSpan w:val="3"/>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23</w:t>
            </w:r>
          </w:p>
        </w:tc>
        <w:tc>
          <w:tcPr>
            <w:tcW w:w="1843" w:type="dxa"/>
            <w:gridSpan w:val="3"/>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sz w:val="24"/>
                <w:szCs w:val="24"/>
                <w:lang w:eastAsia="en-US"/>
              </w:rPr>
            </w:pPr>
            <w:r>
              <w:rPr>
                <w:rFonts w:cs="Times New Roman" w:ascii="Times New Roman" w:hAnsi="Times New Roman"/>
                <w:sz w:val="24"/>
                <w:szCs w:val="24"/>
                <w:lang w:eastAsia="en-US"/>
              </w:rPr>
              <w:t>23</w:t>
            </w:r>
          </w:p>
        </w:tc>
      </w:tr>
      <w:tr>
        <w:trPr>
          <w:trHeight w:val="360" w:hRule="atLeast"/>
        </w:trPr>
        <w:tc>
          <w:tcPr>
            <w:tcW w:w="38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rPr>
                <w:rFonts w:ascii="Times New Roman" w:hAnsi="Times New Roman"/>
                <w:b/>
                <w:b/>
                <w:sz w:val="24"/>
                <w:szCs w:val="24"/>
                <w:lang w:eastAsia="en-US"/>
              </w:rPr>
            </w:pPr>
            <w:r>
              <w:rPr>
                <w:rFonts w:ascii="Times New Roman" w:hAnsi="Times New Roman"/>
                <w:b/>
                <w:sz w:val="24"/>
                <w:szCs w:val="24"/>
                <w:lang w:eastAsia="en-US"/>
              </w:rPr>
              <w:t>Всего финансируется</w:t>
            </w:r>
          </w:p>
        </w:tc>
        <w:tc>
          <w:tcPr>
            <w:tcW w:w="86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14</w:t>
            </w:r>
          </w:p>
        </w:tc>
        <w:tc>
          <w:tcPr>
            <w:tcW w:w="8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14</w:t>
            </w:r>
          </w:p>
        </w:tc>
        <w:tc>
          <w:tcPr>
            <w:tcW w:w="8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c>
          <w:tcPr>
            <w:tcW w:w="9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t>14</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ConsPlusCell"/>
              <w:spacing w:lineRule="auto" w:line="276"/>
              <w:jc w:val="center"/>
              <w:rPr>
                <w:rFonts w:ascii="Times New Roman" w:hAnsi="Times New Roman" w:cs="Times New Roman"/>
                <w:b/>
                <w:b/>
                <w:sz w:val="24"/>
                <w:szCs w:val="24"/>
                <w:lang w:eastAsia="en-US"/>
              </w:rPr>
            </w:pPr>
            <w:r>
              <w:rPr>
                <w:rFonts w:cs="Times New Roman" w:ascii="Times New Roman" w:hAnsi="Times New Roman"/>
                <w:b/>
                <w:sz w:val="24"/>
                <w:szCs w:val="24"/>
                <w:lang w:eastAsia="en-US"/>
              </w:rPr>
            </w:r>
          </w:p>
        </w:tc>
      </w:tr>
    </w:tbl>
    <w:p>
      <w:pPr>
        <w:pStyle w:val="Normal"/>
        <w:spacing w:lineRule="auto" w:line="240" w:before="0" w:after="0"/>
        <w:ind w:left="0" w:right="0" w:hanging="10"/>
        <w:rPr>
          <w:sz w:val="24"/>
          <w:szCs w:val="24"/>
        </w:rPr>
      </w:pPr>
      <w:r>
        <w:rPr>
          <w:sz w:val="24"/>
          <w:szCs w:val="24"/>
        </w:rPr>
      </w:r>
    </w:p>
    <w:p>
      <w:pPr>
        <w:pStyle w:val="Normal"/>
        <w:spacing w:before="0" w:after="0"/>
        <w:ind w:left="0" w:right="0" w:hanging="10"/>
        <w:rPr>
          <w:sz w:val="24"/>
          <w:szCs w:val="24"/>
        </w:rPr>
      </w:pPr>
      <w:r>
        <w:rPr>
          <w:sz w:val="24"/>
          <w:szCs w:val="24"/>
        </w:rPr>
      </w:r>
      <w:r>
        <w:br w:type="page"/>
      </w:r>
    </w:p>
    <w:p>
      <w:pPr>
        <w:pStyle w:val="ListParagraph"/>
        <w:numPr>
          <w:ilvl w:val="1"/>
          <w:numId w:val="1"/>
        </w:numPr>
        <w:spacing w:before="0" w:after="0"/>
        <w:ind w:left="0" w:right="2" w:hanging="0"/>
        <w:contextualSpacing/>
        <w:jc w:val="both"/>
        <w:rPr>
          <w:rFonts w:ascii="Times New Roman" w:hAnsi="Times New Roman" w:cs="Times New Roman"/>
          <w:sz w:val="24"/>
          <w:szCs w:val="24"/>
        </w:rPr>
      </w:pPr>
      <w:r>
        <w:rPr>
          <w:rFonts w:cs="Times New Roman" w:ascii="Times New Roman" w:hAnsi="Times New Roman"/>
          <w:sz w:val="24"/>
          <w:szCs w:val="24"/>
        </w:rPr>
        <w:t>При составлении учебного плана, плана внеурочной деятельности и программы коррекционных занятий с обучающимися по адаптированным образовательным программам необходимо руководствоваться рекомендациями по формированию учебных планов для образовательных организаций, реализующих адаптированные образовательные программы.</w:t>
      </w:r>
    </w:p>
    <w:p>
      <w:pPr>
        <w:pStyle w:val="ListParagraph"/>
        <w:numPr>
          <w:ilvl w:val="1"/>
          <w:numId w:val="1"/>
        </w:numPr>
        <w:spacing w:before="0" w:after="0"/>
        <w:ind w:left="0" w:right="2" w:hanging="0"/>
        <w:contextualSpacing/>
        <w:jc w:val="both"/>
        <w:rPr>
          <w:rFonts w:ascii="Times New Roman" w:hAnsi="Times New Roman" w:cs="Times New Roman"/>
          <w:sz w:val="24"/>
          <w:szCs w:val="24"/>
        </w:rPr>
      </w:pPr>
      <w:r>
        <w:rPr>
          <w:rFonts w:cs="Times New Roman" w:ascii="Times New Roman" w:hAnsi="Times New Roman"/>
          <w:sz w:val="24"/>
          <w:szCs w:val="24"/>
        </w:rPr>
        <w:t>Данное инструктивно-методическое письмо предназначено также для профессиональных образовательных организаций, реализующих образовательные программы среднего общего образования.</w:t>
      </w:r>
    </w:p>
    <w:p>
      <w:pPr>
        <w:pStyle w:val="Normal"/>
        <w:spacing w:before="0" w:after="0"/>
        <w:ind w:left="0" w:right="0" w:hanging="10"/>
        <w:rPr/>
      </w:pPr>
      <w:r>
        <w:rPr/>
      </w:r>
    </w:p>
    <w:sectPr>
      <w:headerReference w:type="default" r:id="rId3"/>
      <w:type w:val="nextPage"/>
      <w:pgSz w:w="11906" w:h="16838"/>
      <w:pgMar w:left="1701" w:right="850" w:header="708" w:top="765" w:footer="0" w:bottom="1134" w:gutter="0"/>
      <w:pgNumType w:fmt="decimal"/>
      <w:formProt w:val="false"/>
      <w:titlePg/>
      <w:textDirection w:val="lrTb"/>
      <w:docGrid w:type="default" w:linePitch="381"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Tahoma">
    <w:charset w:val="cc"/>
    <w:family w:val="roman"/>
    <w:pitch w:val="variable"/>
  </w:font>
  <w:font w:name="Liberation Sans">
    <w:altName w:val="Arial"/>
    <w:charset w:val="cc"/>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442749001"/>
    </w:sdtPr>
    <w:sdtContent>
      <w:p>
        <w:pPr>
          <w:pStyle w:val="Header"/>
          <w:jc w:val="right"/>
          <w:rPr/>
        </w:pPr>
        <w:r>
          <w:rPr/>
          <w:fldChar w:fldCharType="begin"/>
        </w:r>
        <w:r>
          <w:instrText> PAGE </w:instrText>
        </w:r>
        <w:r>
          <w:fldChar w:fldCharType="separate"/>
        </w:r>
        <w:r>
          <w:t>19</w:t>
        </w:r>
        <w:r>
          <w:fldChar w:fldCharType="end"/>
        </w:r>
      </w:p>
    </w:sdtContent>
  </w:sdt>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decimal"/>
      <w:lvlText w:val="%1.%2."/>
      <w:lvlJc w:val="left"/>
      <w:pPr>
        <w:ind w:left="1080" w:hanging="360"/>
      </w:pPr>
      <w:rPr>
        <w:sz w:val="24"/>
        <w:i w:val="false"/>
        <w:b/>
        <w:rFonts w:ascii="Times New Roman" w:hAnsi="Times New Roman"/>
      </w:rPr>
    </w:lvl>
    <w:lvl w:ilvl="2">
      <w:start w:val="1"/>
      <w:numFmt w:val="decimal"/>
      <w:lvlText w:val="%1.%2.%3."/>
      <w:lvlJc w:val="left"/>
      <w:pPr>
        <w:ind w:left="1429"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
    <w:lvl w:ilvl="0">
      <w:start w:val="1"/>
      <w:numFmt w:val="bullet"/>
      <w:lvlText w:val="-"/>
      <w:lvlJc w:val="left"/>
      <w:pPr>
        <w:ind w:left="1080" w:hanging="360"/>
      </w:pPr>
      <w:rPr>
        <w:rFonts w:ascii="Times New Roman" w:hAnsi="Times New Roman" w:cs="Times New Roman" w:hint="default"/>
        <w:sz w:val="24"/>
        <w:rFonts w:cs="Times New Roman"/>
      </w:rPr>
    </w:lvl>
    <w:lvl w:ilvl="1">
      <w:start w:val="1"/>
      <w:numFmt w:val="bullet"/>
      <w:lvlText w:val="o"/>
      <w:lvlJc w:val="left"/>
      <w:pPr>
        <w:ind w:left="1800" w:hanging="360"/>
      </w:pPr>
      <w:rPr>
        <w:rFonts w:ascii="Courier New" w:hAnsi="Courier New" w:cs="Courier New" w:hint="default"/>
        <w:rFonts w:cs="Courier New"/>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Fonts w:cs="Courier New"/>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Fonts w:cs="Courier New"/>
      </w:rPr>
    </w:lvl>
    <w:lvl w:ilvl="8">
      <w:start w:val="1"/>
      <w:numFmt w:val="bullet"/>
      <w:lvlText w:val=""/>
      <w:lvlJc w:val="left"/>
      <w:pPr>
        <w:ind w:left="6840" w:hanging="360"/>
      </w:pPr>
      <w:rPr>
        <w:rFonts w:ascii="Wingdings" w:hAnsi="Wingdings" w:cs="Wingdings" w:hint="default"/>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9037ab"/>
    <w:pPr>
      <w:widowControl/>
      <w:bidi w:val="0"/>
      <w:spacing w:lineRule="auto" w:line="266" w:before="0" w:after="12"/>
      <w:ind w:left="10" w:right="2" w:hanging="10"/>
      <w:jc w:val="both"/>
    </w:pPr>
    <w:rPr>
      <w:rFonts w:ascii="Times New Roman" w:hAnsi="Times New Roman" w:eastAsia="Times New Roman" w:cs="Times New Roman"/>
      <w:color w:val="2D2D2D"/>
      <w:kern w:val="0"/>
      <w:sz w:val="28"/>
      <w:szCs w:val="22"/>
      <w:lang w:eastAsia="ru-RU" w:val="ru-RU" w:bidi="ar-SA"/>
    </w:rPr>
  </w:style>
  <w:style w:type="paragraph" w:styleId="Heading2">
    <w:name w:val="Heading 2"/>
    <w:basedOn w:val="Normal"/>
    <w:link w:val="20"/>
    <w:uiPriority w:val="9"/>
    <w:unhideWhenUsed/>
    <w:qFormat/>
    <w:rsid w:val="009037ab"/>
    <w:pPr>
      <w:keepNext w:val="true"/>
      <w:keepLines/>
      <w:widowControl/>
      <w:bidi w:val="0"/>
      <w:spacing w:before="0" w:after="0"/>
      <w:ind w:left="370" w:right="2" w:hanging="10"/>
      <w:jc w:val="left"/>
      <w:outlineLvl w:val="1"/>
    </w:pPr>
    <w:rPr>
      <w:rFonts w:ascii="Times New Roman" w:hAnsi="Times New Roman" w:eastAsia="Times New Roman" w:cs="Times New Roman"/>
      <w:b/>
      <w:color w:val="2D2D2D"/>
      <w:sz w:val="28"/>
      <w:lang w:eastAsia="ru-RU"/>
    </w:rPr>
  </w:style>
  <w:style w:type="character" w:styleId="DefaultParagraphFont" w:default="1">
    <w:name w:val="Default Paragraph Font"/>
    <w:uiPriority w:val="1"/>
    <w:semiHidden/>
    <w:unhideWhenUsed/>
    <w:qFormat/>
    <w:rPr/>
  </w:style>
  <w:style w:type="character" w:styleId="2" w:customStyle="1">
    <w:name w:val="Заголовок 2 Знак"/>
    <w:basedOn w:val="DefaultParagraphFont"/>
    <w:link w:val="2"/>
    <w:uiPriority w:val="9"/>
    <w:qFormat/>
    <w:rsid w:val="009037ab"/>
    <w:rPr>
      <w:rFonts w:ascii="Times New Roman" w:hAnsi="Times New Roman" w:eastAsia="Times New Roman" w:cs="Times New Roman"/>
      <w:b/>
      <w:color w:val="2D2D2D"/>
      <w:sz w:val="28"/>
      <w:lang w:eastAsia="ru-RU"/>
    </w:rPr>
  </w:style>
  <w:style w:type="character" w:styleId="Strong">
    <w:name w:val="Strong"/>
    <w:basedOn w:val="DefaultParagraphFont"/>
    <w:uiPriority w:val="22"/>
    <w:qFormat/>
    <w:rsid w:val="009037ab"/>
    <w:rPr>
      <w:b/>
      <w:bCs/>
    </w:rPr>
  </w:style>
  <w:style w:type="character" w:styleId="Style13" w:customStyle="1">
    <w:name w:val="Текст выноски Знак"/>
    <w:basedOn w:val="DefaultParagraphFont"/>
    <w:link w:val="a6"/>
    <w:uiPriority w:val="99"/>
    <w:semiHidden/>
    <w:qFormat/>
    <w:rsid w:val="009037ab"/>
    <w:rPr>
      <w:rFonts w:ascii="Tahoma" w:hAnsi="Tahoma" w:cs="Tahoma"/>
      <w:sz w:val="16"/>
      <w:szCs w:val="16"/>
    </w:rPr>
  </w:style>
  <w:style w:type="character" w:styleId="Style14" w:customStyle="1">
    <w:name w:val="Верхний колонтитул Знак"/>
    <w:basedOn w:val="DefaultParagraphFont"/>
    <w:link w:val="a9"/>
    <w:uiPriority w:val="99"/>
    <w:qFormat/>
    <w:rsid w:val="009037ab"/>
    <w:rPr/>
  </w:style>
  <w:style w:type="character" w:styleId="Style15" w:customStyle="1">
    <w:name w:val="Нижний колонтитул Знак"/>
    <w:basedOn w:val="DefaultParagraphFont"/>
    <w:link w:val="ab"/>
    <w:uiPriority w:val="99"/>
    <w:qFormat/>
    <w:rsid w:val="009037ab"/>
    <w:rPr/>
  </w:style>
  <w:style w:type="character" w:styleId="ListLabel1">
    <w:name w:val="ListLabel 1"/>
    <w:qFormat/>
    <w:rPr>
      <w:rFonts w:ascii="Times New Roman" w:hAnsi="Times New Roman"/>
      <w:b/>
      <w:i w:val="false"/>
      <w:sz w:val="24"/>
    </w:rPr>
  </w:style>
  <w:style w:type="character" w:styleId="ListLabel2">
    <w:name w:val="ListLabel 2"/>
    <w:qFormat/>
    <w:rPr>
      <w:rFonts w:ascii="Times New Roman" w:hAnsi="Times New Roman" w:cs="Times New Roman"/>
      <w:sz w:val="24"/>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eastAsia="Calibri" w:cs=""/>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eastAsia="Calibri" w:cs=""/>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uiPriority w:val="34"/>
    <w:qFormat/>
    <w:rsid w:val="009037ab"/>
    <w:pPr>
      <w:spacing w:lineRule="auto" w:line="276" w:before="0" w:after="200"/>
      <w:ind w:left="720" w:right="0" w:hanging="0"/>
      <w:contextualSpacing/>
      <w:jc w:val="left"/>
    </w:pPr>
    <w:rPr>
      <w:rFonts w:ascii="Calibri" w:hAnsi="Calibri" w:eastAsia="Calibri" w:cs="" w:asciiTheme="minorHAnsi" w:cstheme="minorBidi" w:eastAsiaTheme="minorHAnsi" w:hAnsiTheme="minorHAnsi"/>
      <w:color w:val="00000A"/>
      <w:sz w:val="22"/>
      <w:lang w:eastAsia="en-US"/>
    </w:rPr>
  </w:style>
  <w:style w:type="paragraph" w:styleId="BalloonText">
    <w:name w:val="Balloon Text"/>
    <w:basedOn w:val="Normal"/>
    <w:link w:val="a7"/>
    <w:uiPriority w:val="99"/>
    <w:semiHidden/>
    <w:unhideWhenUsed/>
    <w:qFormat/>
    <w:rsid w:val="009037ab"/>
    <w:pPr>
      <w:spacing w:lineRule="auto" w:line="240" w:before="0" w:after="0"/>
      <w:ind w:left="0" w:right="0" w:hanging="0"/>
      <w:jc w:val="left"/>
    </w:pPr>
    <w:rPr>
      <w:rFonts w:ascii="Tahoma" w:hAnsi="Tahoma" w:eastAsia="Calibri" w:cs="Tahoma" w:eastAsiaTheme="minorHAnsi"/>
      <w:color w:val="00000A"/>
      <w:sz w:val="16"/>
      <w:szCs w:val="16"/>
      <w:lang w:eastAsia="en-US"/>
    </w:rPr>
  </w:style>
  <w:style w:type="paragraph" w:styleId="NoSpacing">
    <w:name w:val="No Spacing"/>
    <w:uiPriority w:val="1"/>
    <w:qFormat/>
    <w:rsid w:val="009037ab"/>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8"/>
      <w:szCs w:val="22"/>
      <w:lang w:val="ru-RU" w:eastAsia="en-US" w:bidi="ar-SA"/>
    </w:rPr>
  </w:style>
  <w:style w:type="paragraph" w:styleId="Header">
    <w:name w:val="Header"/>
    <w:basedOn w:val="Normal"/>
    <w:link w:val="aa"/>
    <w:uiPriority w:val="99"/>
    <w:unhideWhenUsed/>
    <w:rsid w:val="009037ab"/>
    <w:pPr>
      <w:tabs>
        <w:tab w:val="center" w:pos="4677" w:leader="none"/>
        <w:tab w:val="right" w:pos="9355" w:leader="none"/>
      </w:tabs>
      <w:spacing w:lineRule="auto" w:line="240" w:before="0" w:after="0"/>
      <w:ind w:left="0" w:right="0" w:hanging="0"/>
      <w:jc w:val="left"/>
    </w:pPr>
    <w:rPr>
      <w:rFonts w:ascii="Calibri" w:hAnsi="Calibri" w:eastAsia="Calibri" w:cs="" w:asciiTheme="minorHAnsi" w:cstheme="minorBidi" w:eastAsiaTheme="minorHAnsi" w:hAnsiTheme="minorHAnsi"/>
      <w:color w:val="00000A"/>
      <w:sz w:val="22"/>
      <w:lang w:eastAsia="en-US"/>
    </w:rPr>
  </w:style>
  <w:style w:type="paragraph" w:styleId="Footer">
    <w:name w:val="Footer"/>
    <w:basedOn w:val="Normal"/>
    <w:link w:val="ac"/>
    <w:uiPriority w:val="99"/>
    <w:unhideWhenUsed/>
    <w:rsid w:val="009037ab"/>
    <w:pPr>
      <w:tabs>
        <w:tab w:val="center" w:pos="4677" w:leader="none"/>
        <w:tab w:val="right" w:pos="9355" w:leader="none"/>
      </w:tabs>
      <w:spacing w:lineRule="auto" w:line="240" w:before="0" w:after="0"/>
      <w:ind w:left="0" w:right="0" w:hanging="0"/>
      <w:jc w:val="left"/>
    </w:pPr>
    <w:rPr>
      <w:rFonts w:ascii="Calibri" w:hAnsi="Calibri" w:eastAsia="Calibri" w:cs="" w:asciiTheme="minorHAnsi" w:cstheme="minorBidi" w:eastAsiaTheme="minorHAnsi" w:hAnsiTheme="minorHAnsi"/>
      <w:color w:val="00000A"/>
      <w:sz w:val="22"/>
      <w:lang w:eastAsia="en-US"/>
    </w:rPr>
  </w:style>
  <w:style w:type="paragraph" w:styleId="ConsPlusCell" w:customStyle="1">
    <w:name w:val="ConsPlusCell"/>
    <w:uiPriority w:val="99"/>
    <w:qFormat/>
    <w:rsid w:val="009037ab"/>
    <w:pPr>
      <w:widowControl w:val="false"/>
      <w:bidi w:val="0"/>
      <w:spacing w:lineRule="auto" w:line="240" w:before="0" w:after="0"/>
      <w:jc w:val="left"/>
    </w:pPr>
    <w:rPr>
      <w:rFonts w:ascii="Calibri" w:hAnsi="Calibri" w:eastAsia="Times New Roman" w:cs="Calibri" w:asciiTheme="minorHAnsi" w:hAnsiTheme="minorHAnsi"/>
      <w:color w:val="auto"/>
      <w:kern w:val="0"/>
      <w:sz w:val="28"/>
      <w:szCs w:val="22"/>
      <w:lang w:eastAsia="ru-RU" w:val="ru-RU" w:bidi="ar-SA"/>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3">
    <w:name w:val="Table Grid"/>
    <w:basedOn w:val="a1"/>
    <w:uiPriority w:val="59"/>
    <w:rsid w:val="009037ab"/>
    <w:pPr>
      <w:spacing w:after="0" w:line="240" w:lineRule="auto"/>
    </w:pPr>
    <w:rPr>
      <w:rFonts w:eastAsiaTheme="minorEastAsia"/>
      <w:lang w:eastAsia="ru-R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eader" Target="head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Application>LibreOffice/5.4.5.1$Windows_X86_64 LibreOffice_project/79c9829dd5d8054ec39a82dc51cd9eff340dbee8</Application>
  <Pages>19</Pages>
  <Words>3818</Words>
  <Characters>23520</Characters>
  <CharactersWithSpaces>25843</CharactersWithSpaces>
  <Paragraphs>1521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2017-10-28T18:04:00Z</dcterms:created>
  <dc:creator>Елена жданова</dc:creator>
  <dc:description/>
  <dc:language>ru-RU</dc:language>
  <cp:lastModifiedBy/>
  <cp:lastPrinted>2018-03-17T13:04:00Z</cp:lastPrinted>
  <dcterms:modified xsi:type="dcterms:W3CDTF">2018-03-19T17:31:14Z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